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7E2071" w14:textId="77777777" w:rsidR="00383C51" w:rsidRPr="008D7CA9" w:rsidRDefault="00383C51" w:rsidP="007167BB">
      <w:pPr>
        <w:spacing w:before="240"/>
        <w:jc w:val="center"/>
        <w:rPr>
          <w:i/>
        </w:rPr>
      </w:pPr>
      <w:r w:rsidRPr="008D7CA9">
        <w:rPr>
          <w:b/>
          <w:bCs/>
        </w:rPr>
        <w:t>BÁO CÁO</w:t>
      </w:r>
    </w:p>
    <w:p w14:paraId="3631FCA7" w14:textId="562BF277" w:rsidR="00036A14" w:rsidRPr="008D7CA9" w:rsidRDefault="00331C3D" w:rsidP="00036A14">
      <w:pPr>
        <w:ind w:left="1440" w:hanging="1440"/>
        <w:jc w:val="center"/>
        <w:rPr>
          <w:b/>
          <w:bCs/>
        </w:rPr>
      </w:pPr>
      <w:r w:rsidRPr="008D7CA9">
        <w:rPr>
          <w:b/>
          <w:bCs/>
        </w:rPr>
        <w:t xml:space="preserve">Báo cáo </w:t>
      </w:r>
      <w:r w:rsidR="00036A14" w:rsidRPr="008D7CA9">
        <w:rPr>
          <w:b/>
          <w:bCs/>
        </w:rPr>
        <w:t xml:space="preserve">tham luận </w:t>
      </w:r>
      <w:r w:rsidRPr="008D7CA9">
        <w:rPr>
          <w:b/>
          <w:bCs/>
        </w:rPr>
        <w:t xml:space="preserve">đánh giá công tác </w:t>
      </w:r>
      <w:proofErr w:type="gramStart"/>
      <w:r w:rsidRPr="008D7CA9">
        <w:rPr>
          <w:b/>
          <w:bCs/>
        </w:rPr>
        <w:t>an</w:t>
      </w:r>
      <w:proofErr w:type="gramEnd"/>
      <w:r w:rsidRPr="008D7CA9">
        <w:rPr>
          <w:b/>
          <w:bCs/>
        </w:rPr>
        <w:t xml:space="preserve"> toàn thực phẩm </w:t>
      </w:r>
      <w:r w:rsidR="00036A14" w:rsidRPr="008D7CA9">
        <w:rPr>
          <w:b/>
          <w:bCs/>
        </w:rPr>
        <w:t>0</w:t>
      </w:r>
      <w:r w:rsidRPr="008D7CA9">
        <w:rPr>
          <w:b/>
          <w:bCs/>
        </w:rPr>
        <w:t xml:space="preserve">5 tháng đầu </w:t>
      </w:r>
    </w:p>
    <w:p w14:paraId="74AF52B5" w14:textId="72A33407" w:rsidR="00383C51" w:rsidRPr="008D7CA9" w:rsidRDefault="00331C3D" w:rsidP="00036A14">
      <w:pPr>
        <w:ind w:left="1440" w:hanging="1440"/>
        <w:jc w:val="center"/>
        <w:rPr>
          <w:b/>
          <w:bCs/>
        </w:rPr>
      </w:pPr>
      <w:proofErr w:type="gramStart"/>
      <w:r w:rsidRPr="008D7CA9">
        <w:rPr>
          <w:b/>
          <w:bCs/>
        </w:rPr>
        <w:t>năm</w:t>
      </w:r>
      <w:proofErr w:type="gramEnd"/>
      <w:r w:rsidRPr="008D7CA9">
        <w:rPr>
          <w:b/>
          <w:bCs/>
        </w:rPr>
        <w:t xml:space="preserve"> 2024 và </w:t>
      </w:r>
      <w:bookmarkStart w:id="0" w:name="_Hlk167452371"/>
      <w:r w:rsidR="00036A14" w:rsidRPr="008D7CA9">
        <w:rPr>
          <w:b/>
          <w:bCs/>
        </w:rPr>
        <w:t xml:space="preserve">triển khai </w:t>
      </w:r>
      <w:r w:rsidRPr="008D7CA9">
        <w:rPr>
          <w:b/>
          <w:bCs/>
        </w:rPr>
        <w:t xml:space="preserve">công tác phòng ngừa, xử lý ngộ độc thực phẩm trong </w:t>
      </w:r>
      <w:bookmarkEnd w:id="0"/>
      <w:r w:rsidR="00036A14" w:rsidRPr="008D7CA9">
        <w:rPr>
          <w:b/>
          <w:bCs/>
        </w:rPr>
        <w:t>tình hình hiện nay trên địa bàn huyện Tuy Phước</w:t>
      </w:r>
    </w:p>
    <w:p w14:paraId="0504EAC9" w14:textId="77777777" w:rsidR="00144433" w:rsidRPr="008D7CA9" w:rsidRDefault="00144433" w:rsidP="004D3960">
      <w:pPr>
        <w:spacing w:after="120"/>
        <w:ind w:firstLine="720"/>
        <w:contextualSpacing/>
        <w:jc w:val="both"/>
        <w:rPr>
          <w:sz w:val="24"/>
          <w:szCs w:val="24"/>
          <w:lang w:val="vi-VN"/>
        </w:rPr>
      </w:pPr>
      <w:r w:rsidRPr="008D7CA9">
        <w:rPr>
          <w:noProof/>
        </w:rPr>
        <mc:AlternateContent>
          <mc:Choice Requires="wps">
            <w:drawing>
              <wp:anchor distT="4294967294" distB="4294967294" distL="114300" distR="114300" simplePos="0" relativeHeight="251658752" behindDoc="0" locked="0" layoutInCell="1" allowOverlap="1" wp14:anchorId="751169B7" wp14:editId="38119701">
                <wp:simplePos x="0" y="0"/>
                <wp:positionH relativeFrom="column">
                  <wp:posOffset>2532174</wp:posOffset>
                </wp:positionH>
                <wp:positionV relativeFrom="paragraph">
                  <wp:posOffset>17145</wp:posOffset>
                </wp:positionV>
                <wp:extent cx="774065" cy="0"/>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406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B9E3E9" id="Line 7"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99.4pt,1.35pt" to="260.3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" strokeweight="1.25pt"/>
            </w:pict>
          </mc:Fallback>
        </mc:AlternateContent>
      </w:r>
    </w:p>
    <w:p w14:paraId="17D07B66" w14:textId="6DD11EF5" w:rsidR="004D18BB" w:rsidRPr="008D7CA9" w:rsidRDefault="00322FF1" w:rsidP="00A77529">
      <w:pPr>
        <w:spacing w:before="120" w:after="120"/>
        <w:ind w:firstLine="567"/>
        <w:jc w:val="both"/>
        <w:rPr>
          <w:b/>
        </w:rPr>
      </w:pPr>
      <w:r w:rsidRPr="008D7CA9">
        <w:rPr>
          <w:b/>
        </w:rPr>
        <w:t>I</w:t>
      </w:r>
      <w:r w:rsidR="004D18BB" w:rsidRPr="008D7CA9">
        <w:rPr>
          <w:b/>
        </w:rPr>
        <w:t>. Đánh giá những kết quả đạt đượ</w:t>
      </w:r>
      <w:r w:rsidR="00DB6108" w:rsidRPr="008D7CA9">
        <w:rPr>
          <w:b/>
        </w:rPr>
        <w:t>c</w:t>
      </w:r>
      <w:r w:rsidR="00DB6108" w:rsidRPr="008D7CA9">
        <w:rPr>
          <w:b/>
          <w:bCs/>
        </w:rPr>
        <w:t xml:space="preserve"> công tác </w:t>
      </w:r>
      <w:proofErr w:type="gramStart"/>
      <w:r w:rsidR="00DB6108" w:rsidRPr="008D7CA9">
        <w:rPr>
          <w:b/>
          <w:bCs/>
        </w:rPr>
        <w:t>an</w:t>
      </w:r>
      <w:proofErr w:type="gramEnd"/>
      <w:r w:rsidR="00DB6108" w:rsidRPr="008D7CA9">
        <w:rPr>
          <w:b/>
          <w:bCs/>
        </w:rPr>
        <w:t xml:space="preserve"> toàn thực phẩm </w:t>
      </w:r>
      <w:r w:rsidR="003A5108" w:rsidRPr="008D7CA9">
        <w:rPr>
          <w:b/>
          <w:bCs/>
        </w:rPr>
        <w:t>0</w:t>
      </w:r>
      <w:r w:rsidR="00DB6108" w:rsidRPr="008D7CA9">
        <w:rPr>
          <w:b/>
          <w:bCs/>
        </w:rPr>
        <w:t>5 tháng đầu năm 2024</w:t>
      </w:r>
    </w:p>
    <w:p w14:paraId="7CA26F3A" w14:textId="3EF0F0C2" w:rsidR="00322FF1" w:rsidRPr="008D7CA9" w:rsidRDefault="003A5108" w:rsidP="00322FF1">
      <w:pPr>
        <w:spacing w:before="120" w:after="120"/>
        <w:ind w:firstLine="567"/>
        <w:jc w:val="both"/>
        <w:rPr>
          <w:spacing w:val="-8"/>
          <w:lang w:val="it-IT"/>
        </w:rPr>
      </w:pPr>
      <w:r w:rsidRPr="008D7CA9">
        <w:t xml:space="preserve">Huyện </w:t>
      </w:r>
      <w:r w:rsidR="00CD54B1" w:rsidRPr="008D7CA9">
        <w:t xml:space="preserve">Tuy Phước </w:t>
      </w:r>
      <w:r w:rsidR="004A2C0A" w:rsidRPr="008D7CA9">
        <w:t xml:space="preserve">là một huyện đồng bằng có diện tích là </w:t>
      </w:r>
      <w:proofErr w:type="gramStart"/>
      <w:r w:rsidR="004A2C0A" w:rsidRPr="008D7CA9">
        <w:t>219.872  km²</w:t>
      </w:r>
      <w:proofErr w:type="gramEnd"/>
      <w:r w:rsidR="004A2C0A" w:rsidRPr="008D7CA9">
        <w:t>. </w:t>
      </w:r>
      <w:hyperlink r:id="rId8" w:tooltip="Dân số" w:history="1">
        <w:r w:rsidR="004A2C0A" w:rsidRPr="008D7CA9">
          <w:t>Dân số</w:t>
        </w:r>
      </w:hyperlink>
      <w:r w:rsidR="004A2C0A" w:rsidRPr="008D7CA9">
        <w:t xml:space="preserve"> 182.032 người, huyện có 13 đơn vị hành chính cấp xã trong đó 02 thị trấn, 11 xã và 101 thôn. Trên địa bàn huyện có 759 cơ sở sản xuất, kinh doanh thực phẩm, nem chả, mực (khô, xé sợi…), dịch vụ ăn uống cà phê, giải khát, bếp ăn tập thể và dịch vụ nấu đám lưu động, </w:t>
      </w:r>
      <w:r w:rsidR="004A2C0A" w:rsidRPr="008D7CA9">
        <w:rPr>
          <w:i/>
        </w:rPr>
        <w:t>(trong đó cơ sở thuộc ngành Y tế: 476 cơ sở, Nông nghiệp: 63 cơ sở; Công Thương: 220 cơ sở).</w:t>
      </w:r>
      <w:r w:rsidR="00322FF1" w:rsidRPr="008D7CA9">
        <w:rPr>
          <w:spacing w:val="-8"/>
          <w:lang w:val="it-IT"/>
        </w:rPr>
        <w:t xml:space="preserve"> </w:t>
      </w:r>
    </w:p>
    <w:p w14:paraId="2B665FE2" w14:textId="3C51211D" w:rsidR="00322FF1" w:rsidRPr="008D7CA9" w:rsidRDefault="00322FF1" w:rsidP="00322FF1">
      <w:pPr>
        <w:spacing w:before="120" w:after="120"/>
        <w:ind w:firstLine="567"/>
        <w:jc w:val="both"/>
        <w:rPr>
          <w:spacing w:val="-8"/>
          <w:lang w:val="it-IT"/>
        </w:rPr>
      </w:pPr>
      <w:r w:rsidRPr="008D7CA9">
        <w:rPr>
          <w:b/>
          <w:bCs/>
          <w:spacing w:val="-8"/>
          <w:lang w:val="it-IT"/>
        </w:rPr>
        <w:t>1. Công tác lãnh đạo chỉ đạo</w:t>
      </w:r>
      <w:r w:rsidRPr="008D7CA9">
        <w:rPr>
          <w:spacing w:val="-8"/>
          <w:lang w:val="it-IT"/>
        </w:rPr>
        <w:t xml:space="preserve">: </w:t>
      </w:r>
      <w:r w:rsidRPr="008D7CA9">
        <w:rPr>
          <w:shd w:val="clear" w:color="auto" w:fill="FFFFFF"/>
        </w:rPr>
        <w:t xml:space="preserve">Xác định được tầm quan trọng của vấn đề ATTP ngay từ đầu năm đã kiện toàn Ban chỉ đạo An toàn thực phẩm huyện do chủ tịch UBND huyện làm trưởng ban, đã ban hành qui chế và phân công nhiệm vụ cụ thể cho từng thành viên. Đã xây dựng đầy đủ các kế hoạch, văn bản chỉ đạo, lãnh đạo kịp thời nên từ đầu năm đến nay chưa xảy ra vụ ngộ độc thực phẩm trên địa bàn huyện. Hoạt động phối hợp liên ngành trong quản ly nhà nước về </w:t>
      </w:r>
      <w:proofErr w:type="gramStart"/>
      <w:r w:rsidRPr="008D7CA9">
        <w:rPr>
          <w:shd w:val="clear" w:color="auto" w:fill="FFFFFF"/>
        </w:rPr>
        <w:t>an</w:t>
      </w:r>
      <w:proofErr w:type="gramEnd"/>
      <w:r w:rsidRPr="008D7CA9">
        <w:rPr>
          <w:shd w:val="clear" w:color="auto" w:fill="FFFFFF"/>
        </w:rPr>
        <w:t xml:space="preserve"> toàn thực phẩm được tăng cường và có hiệu quả cao hơn. </w:t>
      </w:r>
    </w:p>
    <w:p w14:paraId="4233BD89" w14:textId="6E8861E5" w:rsidR="004A2C0A" w:rsidRPr="008D7CA9" w:rsidRDefault="00322FF1" w:rsidP="004A2C0A">
      <w:pPr>
        <w:spacing w:before="120"/>
        <w:ind w:firstLine="851"/>
        <w:jc w:val="both"/>
        <w:rPr>
          <w:b/>
          <w:bCs/>
        </w:rPr>
      </w:pPr>
      <w:r w:rsidRPr="008D7CA9">
        <w:rPr>
          <w:b/>
          <w:bCs/>
        </w:rPr>
        <w:t>2. Kết quả đạt được:</w:t>
      </w:r>
    </w:p>
    <w:p w14:paraId="0DF9BB6B" w14:textId="303FC7EE" w:rsidR="003E6BB5" w:rsidRPr="008D7CA9" w:rsidRDefault="00322FF1" w:rsidP="00BF6A1D">
      <w:pPr>
        <w:spacing w:before="120"/>
        <w:ind w:firstLine="709"/>
        <w:jc w:val="both"/>
        <w:rPr>
          <w:szCs w:val="20"/>
        </w:rPr>
      </w:pPr>
      <w:r w:rsidRPr="008D7CA9">
        <w:rPr>
          <w:b/>
          <w:bCs/>
          <w:i/>
          <w:iCs/>
          <w:szCs w:val="20"/>
        </w:rPr>
        <w:t>a.  Công tác kiểm tra:</w:t>
      </w:r>
      <w:r w:rsidRPr="008D7CA9">
        <w:rPr>
          <w:szCs w:val="20"/>
        </w:rPr>
        <w:t xml:space="preserve"> </w:t>
      </w:r>
      <w:r w:rsidR="003E6BB5" w:rsidRPr="008D7CA9">
        <w:rPr>
          <w:szCs w:val="20"/>
        </w:rPr>
        <w:t xml:space="preserve">Tổng số cơ sở Đoàn kiểm tra ATTP huyện từ đầu năm đến </w:t>
      </w:r>
      <w:r w:rsidR="00BF6A1D" w:rsidRPr="008D7CA9">
        <w:rPr>
          <w:szCs w:val="20"/>
        </w:rPr>
        <w:t>nay</w:t>
      </w:r>
      <w:r w:rsidR="003E6BB5" w:rsidRPr="008D7CA9">
        <w:rPr>
          <w:szCs w:val="20"/>
        </w:rPr>
        <w:t>: 15 Đoàn trong đó : 01 đoàn liên ngành huyện, 01 Đoàn kiểm tra chuyên ngành và 13 đoàn của 13 xã, thị trấn: Đã thực hiện kiểm tra 464 cơ sở; trình xử phạt 03 cơ sở; tổng số tiền phạt: 8.000.000 đồng, cụ thể như sau:</w:t>
      </w:r>
    </w:p>
    <w:p w14:paraId="4097A4D2" w14:textId="77777777" w:rsidR="003E6BB5" w:rsidRPr="008D7CA9" w:rsidRDefault="003E6BB5" w:rsidP="003E6BB5">
      <w:pPr>
        <w:spacing w:before="120"/>
        <w:ind w:firstLine="709"/>
        <w:jc w:val="both"/>
        <w:rPr>
          <w:szCs w:val="20"/>
        </w:rPr>
      </w:pPr>
      <w:r w:rsidRPr="008D7CA9">
        <w:rPr>
          <w:szCs w:val="20"/>
        </w:rPr>
        <w:t>- Đoàn kiểm tra liên ngành của huyện kiểm tra: 75 cơ sở đạt 72/75 tỷ lệ 96%; trình xử phạt: 03 cơ sở; tổng tiền phạt: 8.000.000 đồng.</w:t>
      </w:r>
    </w:p>
    <w:p w14:paraId="149AD649" w14:textId="77777777" w:rsidR="003E6BB5" w:rsidRPr="008D7CA9" w:rsidRDefault="003E6BB5" w:rsidP="003E6BB5">
      <w:pPr>
        <w:spacing w:before="120"/>
        <w:ind w:firstLine="709"/>
        <w:jc w:val="both"/>
        <w:rPr>
          <w:szCs w:val="20"/>
        </w:rPr>
      </w:pPr>
      <w:r w:rsidRPr="008D7CA9">
        <w:rPr>
          <w:szCs w:val="20"/>
        </w:rPr>
        <w:t xml:space="preserve">- Đoàn kiểm tra liên ngành các xã, thị trấn kiểm tra: 389 cơ sở, trong đó vi phạm 14 cơ sở hình thức  xử lý </w:t>
      </w:r>
      <w:r w:rsidRPr="008D7CA9">
        <w:rPr>
          <w:spacing w:val="-2"/>
          <w:szCs w:val="20"/>
        </w:rPr>
        <w:t>nhắc nhở, đạt 375/389 tỷ lệ 96,4%.</w:t>
      </w:r>
    </w:p>
    <w:p w14:paraId="131B5CFA" w14:textId="77777777" w:rsidR="003E6BB5" w:rsidRPr="008D7CA9" w:rsidRDefault="003E6BB5" w:rsidP="003E6BB5">
      <w:pPr>
        <w:spacing w:before="120"/>
        <w:ind w:firstLine="709"/>
        <w:jc w:val="both"/>
        <w:rPr>
          <w:szCs w:val="20"/>
        </w:rPr>
      </w:pPr>
      <w:r w:rsidRPr="008D7CA9">
        <w:rPr>
          <w:szCs w:val="20"/>
        </w:rPr>
        <w:t>- Phối hợp với Đoàn kiểm tra ATTP của tỉnh tiến hành kiểm tra 10 cơ sở sản xuất, kinh doanh thực phẩm. Không có cơ sở vi phạm.</w:t>
      </w:r>
    </w:p>
    <w:p w14:paraId="76795FFE" w14:textId="36151E61" w:rsidR="003E6BB5" w:rsidRPr="008D7CA9" w:rsidRDefault="003E6BB5" w:rsidP="00BF6A1D">
      <w:pPr>
        <w:autoSpaceDE w:val="0"/>
        <w:autoSpaceDN w:val="0"/>
        <w:adjustRightInd w:val="0"/>
        <w:spacing w:before="120"/>
        <w:ind w:firstLine="567"/>
        <w:jc w:val="both"/>
      </w:pPr>
      <w:r w:rsidRPr="008D7CA9">
        <w:rPr>
          <w:b/>
          <w:i/>
          <w:lang w:val="fr-FR"/>
        </w:rPr>
        <w:tab/>
      </w:r>
      <w:r w:rsidR="00322FF1" w:rsidRPr="008D7CA9">
        <w:rPr>
          <w:b/>
          <w:i/>
          <w:lang w:val="fr-FR"/>
        </w:rPr>
        <w:t>b</w:t>
      </w:r>
      <w:r w:rsidRPr="008D7CA9">
        <w:rPr>
          <w:b/>
          <w:i/>
          <w:lang w:val="fr-FR"/>
        </w:rPr>
        <w:t>. Công tác thông tin, truyền thông:</w:t>
      </w:r>
      <w:r w:rsidR="00BF6A1D" w:rsidRPr="008D7CA9">
        <w:t xml:space="preserve"> </w:t>
      </w:r>
      <w:r w:rsidR="00322FF1" w:rsidRPr="008D7CA9">
        <w:rPr>
          <w:shd w:val="clear" w:color="auto" w:fill="FFFFFF"/>
        </w:rPr>
        <w:t xml:space="preserve"> Công tác thông tin, giáo dục, tuyên truyền về vệ sinh an toàn thực phẩm được đẩy mạnh, huy động được các ban ngành, các tổ chức chính trị - xã hội và cả cộng đồng tham gia, tạo sự chuyển biến tích cực về nhận thức, nâng cao trách nhiệm của lãnh đạo các cấp, các ngành, các tổ chức xã hội và người tiêu dùng. </w:t>
      </w:r>
      <w:r w:rsidR="00BF6A1D" w:rsidRPr="008D7CA9">
        <w:rPr>
          <w:bCs/>
          <w:iCs/>
          <w:lang w:val="fr-FR"/>
        </w:rPr>
        <w:t>Tổ chức</w:t>
      </w:r>
      <w:r w:rsidR="00BF6A1D" w:rsidRPr="008D7CA9">
        <w:rPr>
          <w:b/>
          <w:i/>
          <w:lang w:val="fr-FR"/>
        </w:rPr>
        <w:t xml:space="preserve"> </w:t>
      </w:r>
      <w:r w:rsidR="00BF6A1D" w:rsidRPr="008D7CA9">
        <w:t>phát thanh loa đài trên hệ thống đài truyền thanh huyện và đài truyền thanh cơ sở:</w:t>
      </w:r>
      <w:r w:rsidR="00322FF1" w:rsidRPr="008D7CA9">
        <w:t xml:space="preserve"> 27 bài viết chuyên mục an toàn thực phẩm trên đài truyền thanh huyện,</w:t>
      </w:r>
      <w:r w:rsidR="00BF6A1D" w:rsidRPr="008D7CA9">
        <w:t xml:space="preserve"> 229 lượt phát, treo 93 băng rôn, phướn trên các trục đường chính của huyện và tại 13 các xã, thị trấn, Tổ chức 02 xe loa tuyên truyền trên các trục đường chính. </w:t>
      </w:r>
      <w:r w:rsidR="00322FF1" w:rsidRPr="008D7CA9">
        <w:rPr>
          <w:iCs/>
          <w:lang w:val="pl-PL"/>
        </w:rPr>
        <w:t>T</w:t>
      </w:r>
      <w:r w:rsidRPr="008D7CA9">
        <w:rPr>
          <w:iCs/>
          <w:lang w:val="pl-PL"/>
        </w:rPr>
        <w:t>ổ chức</w:t>
      </w:r>
      <w:r w:rsidR="00BF6A1D" w:rsidRPr="008D7CA9">
        <w:rPr>
          <w:iCs/>
          <w:lang w:val="pl-PL"/>
        </w:rPr>
        <w:t xml:space="preserve"> 12 buổi</w:t>
      </w:r>
      <w:r w:rsidR="00322FF1" w:rsidRPr="008D7CA9">
        <w:rPr>
          <w:lang w:val="pl-PL"/>
        </w:rPr>
        <w:t xml:space="preserve"> nói chuyện chuyên đề liên quan đến ATTP</w:t>
      </w:r>
      <w:r w:rsidRPr="008D7CA9">
        <w:rPr>
          <w:iCs/>
          <w:lang w:val="pl-PL"/>
        </w:rPr>
        <w:t xml:space="preserve"> lồng ghép</w:t>
      </w:r>
      <w:r w:rsidR="00322FF1" w:rsidRPr="008D7CA9">
        <w:rPr>
          <w:iCs/>
          <w:lang w:val="pl-PL"/>
        </w:rPr>
        <w:t xml:space="preserve"> các</w:t>
      </w:r>
      <w:r w:rsidRPr="008D7CA9">
        <w:rPr>
          <w:iCs/>
          <w:lang w:val="pl-PL"/>
        </w:rPr>
        <w:t xml:space="preserve"> hoạt</w:t>
      </w:r>
      <w:r w:rsidR="00322FF1" w:rsidRPr="008D7CA9">
        <w:rPr>
          <w:iCs/>
          <w:lang w:val="pl-PL"/>
        </w:rPr>
        <w:t xml:space="preserve"> động</w:t>
      </w:r>
      <w:r w:rsidRPr="008D7CA9">
        <w:rPr>
          <w:iCs/>
          <w:lang w:val="pl-PL"/>
        </w:rPr>
        <w:t xml:space="preserve"> địa phương</w:t>
      </w:r>
      <w:r w:rsidR="00322FF1" w:rsidRPr="008D7CA9">
        <w:rPr>
          <w:i/>
          <w:iCs/>
          <w:lang w:val="pl-PL"/>
        </w:rPr>
        <w:t>.</w:t>
      </w:r>
    </w:p>
    <w:p w14:paraId="0FD2A67B" w14:textId="3A42810F" w:rsidR="003E6BB5" w:rsidRPr="008D7CA9" w:rsidRDefault="00322FF1" w:rsidP="00322FF1">
      <w:pPr>
        <w:widowControl w:val="0"/>
        <w:tabs>
          <w:tab w:val="left" w:pos="567"/>
          <w:tab w:val="left" w:leader="dot" w:pos="9072"/>
        </w:tabs>
        <w:spacing w:before="120"/>
        <w:jc w:val="both"/>
        <w:rPr>
          <w:b/>
          <w:i/>
          <w:lang w:val="fr-FR"/>
        </w:rPr>
      </w:pPr>
      <w:r w:rsidRPr="008D7CA9">
        <w:rPr>
          <w:b/>
          <w:i/>
          <w:lang w:val="fr-FR"/>
        </w:rPr>
        <w:lastRenderedPageBreak/>
        <w:tab/>
        <w:t>c</w:t>
      </w:r>
      <w:r w:rsidR="003E6BB5" w:rsidRPr="008D7CA9">
        <w:rPr>
          <w:b/>
          <w:i/>
          <w:lang w:val="fr-FR"/>
        </w:rPr>
        <w:t>.  Công tác cấp giấy chứng nhận cơ sở đủ điều kiện/ký cam kết về ATTP:</w:t>
      </w:r>
    </w:p>
    <w:p w14:paraId="1F496958" w14:textId="3633A4C0" w:rsidR="003E6BB5" w:rsidRPr="008D7CA9" w:rsidRDefault="00887794" w:rsidP="00CC3217">
      <w:pPr>
        <w:tabs>
          <w:tab w:val="center" w:pos="567"/>
        </w:tabs>
        <w:spacing w:before="120"/>
        <w:jc w:val="both"/>
        <w:rPr>
          <w:bCs/>
          <w:szCs w:val="20"/>
          <w:lang w:val="pt-BR"/>
        </w:rPr>
      </w:pPr>
      <w:r w:rsidRPr="008D7CA9">
        <w:rPr>
          <w:szCs w:val="20"/>
          <w:lang w:val="es-ES"/>
        </w:rPr>
        <w:tab/>
      </w:r>
      <w:r w:rsidR="00CC3217" w:rsidRPr="008D7CA9">
        <w:rPr>
          <w:szCs w:val="20"/>
          <w:lang w:val="es-ES"/>
        </w:rPr>
        <w:tab/>
      </w:r>
      <w:r w:rsidR="00895989" w:rsidRPr="008D7CA9">
        <w:rPr>
          <w:szCs w:val="20"/>
          <w:lang w:val="es-ES"/>
        </w:rPr>
        <w:t>-</w:t>
      </w:r>
      <w:r w:rsidRPr="008D7CA9">
        <w:rPr>
          <w:szCs w:val="20"/>
          <w:lang w:val="es-ES"/>
        </w:rPr>
        <w:t xml:space="preserve"> Từ đầu năm đến nay ngành y tế đã tiếp nhận 23 hồ sơ  đề nghị cấp giấy chứng nhận cơ sở đủ điều kiện an toàn thực </w:t>
      </w:r>
      <w:proofErr w:type="gramStart"/>
      <w:r w:rsidRPr="008D7CA9">
        <w:rPr>
          <w:szCs w:val="20"/>
          <w:lang w:val="es-ES"/>
        </w:rPr>
        <w:t>phẩm ,</w:t>
      </w:r>
      <w:proofErr w:type="gramEnd"/>
      <w:r w:rsidRPr="008D7CA9">
        <w:rPr>
          <w:szCs w:val="20"/>
          <w:lang w:val="es-ES"/>
        </w:rPr>
        <w:t xml:space="preserve"> đã giải quyết hoàn thành 100% đúng thời hạn, </w:t>
      </w:r>
      <w:r w:rsidRPr="008D7CA9">
        <w:rPr>
          <w:bCs/>
          <w:szCs w:val="20"/>
          <w:lang w:val="pt-BR"/>
        </w:rPr>
        <w:t>luỹ kế cấp giấy chứng nhận  104/125 cơ sở đạt 83,2%.</w:t>
      </w:r>
    </w:p>
    <w:p w14:paraId="2B3B1E7A" w14:textId="1781F028" w:rsidR="003E6BB5" w:rsidRPr="008D7CA9" w:rsidRDefault="003E6BB5" w:rsidP="00887794">
      <w:pPr>
        <w:numPr>
          <w:ilvl w:val="0"/>
          <w:numId w:val="10"/>
        </w:numPr>
        <w:tabs>
          <w:tab w:val="left" w:pos="990"/>
        </w:tabs>
        <w:spacing w:before="120"/>
        <w:ind w:left="0" w:firstLine="710"/>
        <w:jc w:val="both"/>
        <w:rPr>
          <w:bCs/>
          <w:szCs w:val="20"/>
          <w:lang w:val="pt-BR"/>
        </w:rPr>
      </w:pPr>
      <w:r w:rsidRPr="008D7CA9">
        <w:rPr>
          <w:szCs w:val="20"/>
          <w:lang w:val="es-ES"/>
        </w:rPr>
        <w:t>Số cơ sở</w:t>
      </w:r>
      <w:r w:rsidRPr="008D7CA9">
        <w:rPr>
          <w:bCs/>
          <w:szCs w:val="20"/>
          <w:lang w:val="pt-BR"/>
        </w:rPr>
        <w:t xml:space="preserve"> ký cam kết đối với ngành Công thương</w:t>
      </w:r>
      <w:r w:rsidRPr="008D7CA9">
        <w:rPr>
          <w:szCs w:val="20"/>
          <w:lang w:val="es-ES"/>
        </w:rPr>
        <w:t xml:space="preserve"> là</w:t>
      </w:r>
      <w:r w:rsidRPr="008D7CA9">
        <w:rPr>
          <w:bCs/>
          <w:szCs w:val="20"/>
          <w:lang w:val="pt-BR"/>
        </w:rPr>
        <w:t xml:space="preserve"> </w:t>
      </w:r>
      <w:r w:rsidRPr="008D7CA9">
        <w:rPr>
          <w:szCs w:val="20"/>
          <w:lang w:val="es-ES"/>
        </w:rPr>
        <w:t xml:space="preserve">208/220 </w:t>
      </w:r>
      <w:r w:rsidRPr="008D7CA9">
        <w:rPr>
          <w:bCs/>
          <w:szCs w:val="20"/>
          <w:lang w:val="pt-BR"/>
        </w:rPr>
        <w:t>cơ sở, đạt 94,54 %.</w:t>
      </w:r>
    </w:p>
    <w:p w14:paraId="160CFE32" w14:textId="6910F88A" w:rsidR="003E6BB5" w:rsidRPr="008D7CA9" w:rsidRDefault="00786411" w:rsidP="00895989">
      <w:pPr>
        <w:tabs>
          <w:tab w:val="left" w:pos="709"/>
          <w:tab w:val="left" w:pos="1170"/>
        </w:tabs>
        <w:spacing w:before="120"/>
        <w:jc w:val="both"/>
        <w:rPr>
          <w:bCs/>
          <w:szCs w:val="20"/>
          <w:lang w:val="pt-BR"/>
        </w:rPr>
      </w:pPr>
      <w:r w:rsidRPr="008D7CA9">
        <w:rPr>
          <w:bCs/>
          <w:szCs w:val="20"/>
          <w:lang w:val="pt-BR"/>
        </w:rPr>
        <w:tab/>
      </w:r>
      <w:r w:rsidR="003E6BB5" w:rsidRPr="008D7CA9">
        <w:rPr>
          <w:bCs/>
          <w:szCs w:val="20"/>
          <w:lang w:val="pt-BR"/>
        </w:rPr>
        <w:t xml:space="preserve">- Số cơ sở </w:t>
      </w:r>
      <w:r w:rsidR="003E6BB5" w:rsidRPr="008D7CA9">
        <w:rPr>
          <w:szCs w:val="20"/>
          <w:lang w:val="es-ES"/>
        </w:rPr>
        <w:t xml:space="preserve">cấp giấy chứng nhận cơ sở đủ điều kiện </w:t>
      </w:r>
      <w:r w:rsidR="003E6BB5" w:rsidRPr="008D7CA9">
        <w:rPr>
          <w:bCs/>
          <w:szCs w:val="20"/>
          <w:lang w:val="pt-BR"/>
        </w:rPr>
        <w:t>ATTP đối với ngành Nông nghiệp tỉnh quản lý theo phân cấp trên địa bàn huyện: 49/63 cơ sở đạt 77,78%.</w:t>
      </w:r>
    </w:p>
    <w:p w14:paraId="27DEDA7A" w14:textId="2F42B6B9" w:rsidR="003A3599" w:rsidRPr="008D7CA9" w:rsidRDefault="00786411" w:rsidP="00895989">
      <w:pPr>
        <w:spacing w:before="120"/>
        <w:ind w:firstLine="706"/>
        <w:jc w:val="both"/>
        <w:rPr>
          <w:b/>
          <w:i/>
          <w:iCs/>
          <w:lang w:val="pt-BR"/>
        </w:rPr>
      </w:pPr>
      <w:r w:rsidRPr="008D7CA9">
        <w:rPr>
          <w:b/>
          <w:i/>
          <w:iCs/>
          <w:lang w:val="pt-BR"/>
        </w:rPr>
        <w:t>d. Công tác triển khai phòng chống ngộ độc thực phẩm</w:t>
      </w:r>
      <w:r w:rsidR="004C1013" w:rsidRPr="008D7CA9">
        <w:rPr>
          <w:b/>
          <w:i/>
          <w:iCs/>
          <w:lang w:val="pt-BR"/>
        </w:rPr>
        <w:t xml:space="preserve">: </w:t>
      </w:r>
      <w:r w:rsidR="003A3599" w:rsidRPr="008D7CA9">
        <w:rPr>
          <w:szCs w:val="20"/>
          <w:lang w:val="vi-VN"/>
        </w:rPr>
        <w:t xml:space="preserve"> </w:t>
      </w:r>
      <w:r w:rsidRPr="008D7CA9">
        <w:rPr>
          <w:szCs w:val="20"/>
        </w:rPr>
        <w:t xml:space="preserve">Đã xây dựng kế hoạch, phương án </w:t>
      </w:r>
      <w:r w:rsidR="003A3599" w:rsidRPr="008D7CA9">
        <w:rPr>
          <w:szCs w:val="20"/>
        </w:rPr>
        <w:t xml:space="preserve">xử lý NĐTP hàng loạt tại </w:t>
      </w:r>
      <w:r w:rsidR="003A3599" w:rsidRPr="008D7CA9">
        <w:rPr>
          <w:szCs w:val="20"/>
          <w:lang w:val="vi-VN"/>
        </w:rPr>
        <w:t xml:space="preserve">Trung tâm </w:t>
      </w:r>
      <w:r w:rsidR="00CB5D68" w:rsidRPr="008D7CA9">
        <w:rPr>
          <w:szCs w:val="20"/>
        </w:rPr>
        <w:t>Y</w:t>
      </w:r>
      <w:r w:rsidR="003A3599" w:rsidRPr="008D7CA9">
        <w:rPr>
          <w:szCs w:val="20"/>
          <w:lang w:val="vi-VN"/>
        </w:rPr>
        <w:t xml:space="preserve"> tế huyện</w:t>
      </w:r>
      <w:r w:rsidR="003A3599" w:rsidRPr="008D7CA9">
        <w:rPr>
          <w:szCs w:val="20"/>
        </w:rPr>
        <w:t xml:space="preserve"> từ khâu tiếp nhận, thu dung điều trị</w:t>
      </w:r>
      <w:r w:rsidR="0002047B" w:rsidRPr="008D7CA9">
        <w:rPr>
          <w:szCs w:val="20"/>
          <w:lang w:val="vi-VN"/>
        </w:rPr>
        <w:t xml:space="preserve"> và</w:t>
      </w:r>
      <w:r w:rsidR="003A3599" w:rsidRPr="008D7CA9">
        <w:rPr>
          <w:szCs w:val="20"/>
          <w:lang w:val="vi-VN"/>
        </w:rPr>
        <w:t xml:space="preserve"> </w:t>
      </w:r>
      <w:r w:rsidR="00CB5D68" w:rsidRPr="008D7CA9">
        <w:rPr>
          <w:szCs w:val="20"/>
        </w:rPr>
        <w:t>x</w:t>
      </w:r>
      <w:r w:rsidR="003A3599" w:rsidRPr="008D7CA9">
        <w:rPr>
          <w:szCs w:val="20"/>
        </w:rPr>
        <w:t>ử lý tình huống NĐTP khi xảy ra tại cộng đồng.</w:t>
      </w:r>
    </w:p>
    <w:p w14:paraId="308C41B7" w14:textId="272FC639" w:rsidR="00786411" w:rsidRPr="008D7CA9" w:rsidRDefault="00786411" w:rsidP="00DB6108">
      <w:pPr>
        <w:spacing w:before="120"/>
        <w:ind w:firstLine="706"/>
        <w:jc w:val="both"/>
        <w:rPr>
          <w:shd w:val="clear" w:color="auto" w:fill="FFFFFF"/>
        </w:rPr>
      </w:pPr>
      <w:r w:rsidRPr="008D7CA9">
        <w:rPr>
          <w:bCs/>
        </w:rPr>
        <w:t>Nhờ triển khai đồng bộ, kịp thời tất cả các hoạt động trên nên đến thời điểm này</w:t>
      </w:r>
      <w:r w:rsidR="00CC1854" w:rsidRPr="008D7CA9">
        <w:rPr>
          <w:shd w:val="clear" w:color="auto" w:fill="FFFFFF"/>
        </w:rPr>
        <w:t xml:space="preserve"> trên địa bàn huyện không xảy ra vụ ngộ độc thực phẩm tập thể.</w:t>
      </w:r>
    </w:p>
    <w:p w14:paraId="6FFFDDF9" w14:textId="3E293B61" w:rsidR="00786411" w:rsidRPr="008D7CA9" w:rsidRDefault="00786411" w:rsidP="00DB6108">
      <w:pPr>
        <w:spacing w:before="120"/>
        <w:ind w:firstLine="706"/>
        <w:jc w:val="both"/>
        <w:rPr>
          <w:b/>
          <w:bCs/>
          <w:shd w:val="clear" w:color="auto" w:fill="FFFFFF"/>
        </w:rPr>
      </w:pPr>
      <w:r w:rsidRPr="008D7CA9">
        <w:rPr>
          <w:b/>
          <w:bCs/>
          <w:shd w:val="clear" w:color="auto" w:fill="FFFFFF"/>
        </w:rPr>
        <w:t>II. Tồn tại</w:t>
      </w:r>
    </w:p>
    <w:p w14:paraId="6F0CBFCB" w14:textId="189A3C16" w:rsidR="00AA1D37" w:rsidRPr="008D7CA9" w:rsidRDefault="00CC1854" w:rsidP="00DB6108">
      <w:pPr>
        <w:spacing w:before="120"/>
        <w:ind w:firstLine="706"/>
        <w:jc w:val="both"/>
        <w:rPr>
          <w:b/>
        </w:rPr>
      </w:pPr>
      <w:r w:rsidRPr="008D7CA9">
        <w:rPr>
          <w:shd w:val="clear" w:color="auto" w:fill="FFFFFF"/>
        </w:rPr>
        <w:t xml:space="preserve"> Tuy nhiên, bên cạnh những kết quả đạt được, vấn đề vệ sinh an toàn thực phẩm vẫn còn nhiều bức xúc: Chưa kiểm soát và ngăn chặn triệt để tình trạng một số nơi rau quả bị ô nhiễm hoá chất độc hại; thịt gia súc, gia cầm, thuỷ sản của một số cơ sở sản xuất còn dư lượng kháng sinh vượt quá mức cho phép; việc sử dụng các hoá chất, phụ gia độc hại trong chế biến, bảo quản thực phẩm vẫn còn xảy ra; việc kinh doanh thực phẩm và dịch vụ ăn uống tại các chợ, đường phố, khu du lịch, lễ hội, trường học, bệnh viện, các khu công nghiệp chưa được quản lý tốt. </w:t>
      </w:r>
    </w:p>
    <w:p w14:paraId="209C713B" w14:textId="509E96D1" w:rsidR="00AA1D37" w:rsidRPr="008D7CA9" w:rsidRDefault="00AA1D37" w:rsidP="00AA1D37">
      <w:pPr>
        <w:spacing w:before="120"/>
        <w:ind w:firstLine="720"/>
        <w:jc w:val="both"/>
      </w:pPr>
      <w:r w:rsidRPr="008D7CA9">
        <w:t>- Cán bộ làm công tác quản lý ATTP tại các xã, thị trấn chủ yếu là kiêm nhiệm nên đôi lúc thực thi nhiệm vụ còn gặp nhiều khó khăn chưa có sự đầu tư chuyên môn, chưa đi vào chiều sâu.</w:t>
      </w:r>
    </w:p>
    <w:p w14:paraId="12D3DCDD" w14:textId="77777777" w:rsidR="00AA1D37" w:rsidRPr="008D7CA9" w:rsidRDefault="00AA1D37" w:rsidP="00AA1D37">
      <w:pPr>
        <w:spacing w:before="120"/>
        <w:ind w:firstLine="720"/>
        <w:jc w:val="both"/>
      </w:pPr>
      <w:r w:rsidRPr="008D7CA9">
        <w:t>- Hoạt động kiểm tra tuyến xã tuy có thực hiện nhưng chưa phát huy hiệu quả, việc xử lý vi phạm hành chính đối với các cơ sở có hành vi vi phạm còn mang tính chất nhắc nhở, nhất là các cơ sở thức ăn đường phố có quy mô nhỏ lẻ, hoạt động theo mùa vụ, thu nhập thấp, địa chỉ không cố định nên còn khó khăn trong việc áp dụng các chế tài xử phạt.</w:t>
      </w:r>
    </w:p>
    <w:p w14:paraId="0E9D2020" w14:textId="77777777" w:rsidR="00786411" w:rsidRPr="008D7CA9" w:rsidRDefault="003A3599" w:rsidP="00EE30A1">
      <w:pPr>
        <w:spacing w:line="269" w:lineRule="auto"/>
        <w:jc w:val="both"/>
        <w:rPr>
          <w:b/>
          <w:bCs/>
        </w:rPr>
      </w:pPr>
      <w:r w:rsidRPr="008D7CA9">
        <w:rPr>
          <w:b/>
        </w:rPr>
        <w:tab/>
      </w:r>
      <w:r w:rsidR="00786411" w:rsidRPr="008D7CA9">
        <w:rPr>
          <w:b/>
        </w:rPr>
        <w:t>III</w:t>
      </w:r>
      <w:r w:rsidRPr="008D7CA9">
        <w:rPr>
          <w:b/>
          <w:lang w:val="vi-VN"/>
        </w:rPr>
        <w:t xml:space="preserve">. </w:t>
      </w:r>
      <w:r w:rsidR="00331C3D" w:rsidRPr="008D7CA9">
        <w:rPr>
          <w:b/>
          <w:bCs/>
        </w:rPr>
        <w:t>Phương hướng, nhiệm vụ công tác phòng ngừa, xử lý ngộ độc thực phẩm trong thời gian tới trên địa bàn huyện</w:t>
      </w:r>
      <w:r w:rsidR="00EE30A1" w:rsidRPr="008D7CA9">
        <w:rPr>
          <w:b/>
          <w:bCs/>
        </w:rPr>
        <w:t>:</w:t>
      </w:r>
    </w:p>
    <w:p w14:paraId="6D5F069D" w14:textId="12D84A0A" w:rsidR="00377D0F" w:rsidRPr="008D7CA9" w:rsidRDefault="00EE30A1" w:rsidP="00786411">
      <w:pPr>
        <w:spacing w:line="269" w:lineRule="auto"/>
        <w:ind w:firstLine="720"/>
        <w:jc w:val="both"/>
        <w:rPr>
          <w:bCs/>
        </w:rPr>
      </w:pPr>
      <w:r w:rsidRPr="008D7CA9">
        <w:rPr>
          <w:b/>
          <w:bCs/>
        </w:rPr>
        <w:t xml:space="preserve"> </w:t>
      </w:r>
      <w:r w:rsidRPr="008D7CA9">
        <w:rPr>
          <w:shd w:val="clear" w:color="auto" w:fill="FFFFFF"/>
        </w:rPr>
        <w:t xml:space="preserve">Công tác bảo đảm chất lượng vệ sinh an toàn thực phẩm còn nhiều khó khăn, thách thức và là việc làm đòi hỏi phải thường xuyên, liên tục, bền bỉ và lâu dài. </w:t>
      </w:r>
      <w:r w:rsidR="00AA1D37" w:rsidRPr="008D7CA9">
        <w:rPr>
          <w:bCs/>
          <w:lang w:val="es-ES"/>
        </w:rPr>
        <w:t>Để tăng cường công tác đảm bảo an toàn vệ sinh thực phẩm và phòng ngừa ngộ độc thực phẩm xảy ra trên địa bàn huyện</w:t>
      </w:r>
      <w:r w:rsidR="0002047B" w:rsidRPr="008D7CA9">
        <w:rPr>
          <w:bCs/>
          <w:lang w:val="vi-VN"/>
        </w:rPr>
        <w:t>:</w:t>
      </w:r>
    </w:p>
    <w:p w14:paraId="577B909C" w14:textId="36099BA0" w:rsidR="00F51FD1" w:rsidRPr="008D7CA9" w:rsidRDefault="005F1165" w:rsidP="009D7F9A">
      <w:pPr>
        <w:pStyle w:val="p2"/>
        <w:spacing w:before="120" w:beforeAutospacing="0" w:after="120" w:afterAutospacing="0" w:line="252" w:lineRule="auto"/>
        <w:ind w:firstLine="720"/>
        <w:jc w:val="both"/>
        <w:rPr>
          <w:spacing w:val="-2"/>
          <w:sz w:val="28"/>
          <w:szCs w:val="28"/>
        </w:rPr>
      </w:pPr>
      <w:r w:rsidRPr="008D7CA9">
        <w:rPr>
          <w:bCs/>
          <w:sz w:val="28"/>
          <w:szCs w:val="28"/>
        </w:rPr>
        <w:t>1</w:t>
      </w:r>
      <w:r w:rsidR="00F51FD1" w:rsidRPr="008D7CA9">
        <w:rPr>
          <w:bCs/>
          <w:sz w:val="28"/>
          <w:szCs w:val="28"/>
        </w:rPr>
        <w:t>.</w:t>
      </w:r>
      <w:r w:rsidR="00EE30A1" w:rsidRPr="008D7CA9">
        <w:rPr>
          <w:bCs/>
          <w:sz w:val="28"/>
          <w:szCs w:val="28"/>
        </w:rPr>
        <w:t>Tiếp tục chỉ đạo</w:t>
      </w:r>
      <w:r w:rsidR="00F51FD1" w:rsidRPr="008D7CA9">
        <w:rPr>
          <w:bCs/>
          <w:sz w:val="28"/>
          <w:szCs w:val="28"/>
        </w:rPr>
        <w:t xml:space="preserve"> </w:t>
      </w:r>
      <w:r w:rsidR="00EE30A1" w:rsidRPr="008D7CA9">
        <w:rPr>
          <w:bCs/>
          <w:sz w:val="28"/>
          <w:szCs w:val="28"/>
        </w:rPr>
        <w:t>c</w:t>
      </w:r>
      <w:r w:rsidRPr="008D7CA9">
        <w:rPr>
          <w:bCs/>
          <w:sz w:val="28"/>
          <w:szCs w:val="28"/>
        </w:rPr>
        <w:t>ác phòng, ban, ngành và địa phương theo chức năng, nhiệm vụ được giao, thực hiện nghiêm túc</w:t>
      </w:r>
      <w:r w:rsidR="00F51FD1" w:rsidRPr="008D7CA9">
        <w:rPr>
          <w:bCs/>
          <w:sz w:val="28"/>
          <w:szCs w:val="28"/>
        </w:rPr>
        <w:t xml:space="preserve"> triển khai </w:t>
      </w:r>
      <w:r w:rsidR="008D7CA9" w:rsidRPr="008D7CA9">
        <w:rPr>
          <w:bCs/>
          <w:sz w:val="28"/>
          <w:szCs w:val="28"/>
        </w:rPr>
        <w:t>Chỉ thị số 06/CT-</w:t>
      </w:r>
      <w:r w:rsidR="00F51FD1" w:rsidRPr="008D7CA9">
        <w:rPr>
          <w:bCs/>
          <w:sz w:val="28"/>
          <w:szCs w:val="28"/>
        </w:rPr>
        <w:t xml:space="preserve">UBND </w:t>
      </w:r>
      <w:r w:rsidR="008D7CA9" w:rsidRPr="008D7CA9">
        <w:rPr>
          <w:bCs/>
          <w:sz w:val="28"/>
          <w:szCs w:val="28"/>
        </w:rPr>
        <w:lastRenderedPageBreak/>
        <w:t>ngày 27/5/2024 về việc t</w:t>
      </w:r>
      <w:r w:rsidR="00F51FD1" w:rsidRPr="008D7CA9">
        <w:rPr>
          <w:bCs/>
          <w:sz w:val="28"/>
          <w:szCs w:val="28"/>
        </w:rPr>
        <w:t>ăng cường các biện pháp ngăn ngừa, xử lý ngộ độc thực phẩm trên địa bàn huyện Tuy Phước, với tinh thần</w:t>
      </w:r>
      <w:r w:rsidRPr="008D7CA9">
        <w:rPr>
          <w:bCs/>
          <w:sz w:val="28"/>
          <w:szCs w:val="28"/>
        </w:rPr>
        <w:t xml:space="preserve"> đầy đủ trách nhiệm quản lý an toàn thực phẩm t</w:t>
      </w:r>
      <w:r w:rsidR="00033485" w:rsidRPr="008D7CA9">
        <w:rPr>
          <w:bCs/>
          <w:sz w:val="28"/>
          <w:szCs w:val="28"/>
        </w:rPr>
        <w:t>heo</w:t>
      </w:r>
      <w:r w:rsidRPr="008D7CA9">
        <w:rPr>
          <w:bCs/>
          <w:sz w:val="28"/>
          <w:szCs w:val="28"/>
        </w:rPr>
        <w:t xml:space="preserve"> lĩnh vực, địa bàn quản lý; tập trung thực hiện quyết liệt, kiên trì, đồng bộ các giải pháp với tinh thần chủ động ngăn chặn, phòng ngừa ngay từ đầu, xác định nhiệm vụ bảo đảm an toàn thực phẩm, phòng ngừa ngộ độc thực phẩm là nhiệm vụ quan trọng của cơ quan, đơn vị, nhằm bảo vệ và nâng cao sức khỏe cho </w:t>
      </w:r>
      <w:r w:rsidRPr="008D7CA9">
        <w:rPr>
          <w:spacing w:val="-2"/>
          <w:sz w:val="28"/>
          <w:szCs w:val="28"/>
        </w:rPr>
        <w:t>người dân và cộng đồng.</w:t>
      </w:r>
      <w:r w:rsidR="00F51FD1" w:rsidRPr="008D7CA9">
        <w:rPr>
          <w:bCs/>
        </w:rPr>
        <w:t xml:space="preserve"> </w:t>
      </w:r>
    </w:p>
    <w:p w14:paraId="157E2BC0" w14:textId="1431EF08" w:rsidR="009D7F9A" w:rsidRPr="008D7CA9" w:rsidRDefault="009D7F9A" w:rsidP="009D7F9A">
      <w:pPr>
        <w:spacing w:before="100" w:after="100"/>
        <w:ind w:firstLine="709"/>
        <w:jc w:val="both"/>
        <w:outlineLvl w:val="0"/>
        <w:rPr>
          <w:bCs/>
        </w:rPr>
      </w:pPr>
      <w:r w:rsidRPr="008D7CA9">
        <w:rPr>
          <w:bCs/>
        </w:rPr>
        <w:t xml:space="preserve">2. </w:t>
      </w:r>
      <w:r w:rsidR="003E6BB5" w:rsidRPr="008D7CA9">
        <w:rPr>
          <w:bCs/>
        </w:rPr>
        <w:t>Đẩy mạnh công tác tuyên truyền với nhiều hình thức đa dạng, phong phú, hiệu quả, về đảm bảo vệ sinh, an toàn thực phẩm</w:t>
      </w:r>
      <w:r w:rsidR="003E6BB5" w:rsidRPr="008D7CA9">
        <w:rPr>
          <w:bCs/>
          <w:lang w:val="vi-VN"/>
        </w:rPr>
        <w:t>,</w:t>
      </w:r>
      <w:r w:rsidR="003E6BB5" w:rsidRPr="008D7CA9">
        <w:rPr>
          <w:bCs/>
        </w:rPr>
        <w:t xml:space="preserve"> quy định pháp luật về an toàn thực phẩm cho người dân và cộng đồng dân cư, </w:t>
      </w:r>
      <w:r w:rsidR="003E6BB5" w:rsidRPr="008D7CA9">
        <w:rPr>
          <w:bCs/>
          <w:lang w:val="vi-VN"/>
        </w:rPr>
        <w:t xml:space="preserve">nhằm </w:t>
      </w:r>
      <w:r w:rsidR="003E6BB5" w:rsidRPr="008D7CA9">
        <w:rPr>
          <w:bCs/>
        </w:rPr>
        <w:t>nâng cao nhận thức, ý thức trách nhiệm, tạo thói</w:t>
      </w:r>
      <w:r w:rsidR="003E6BB5" w:rsidRPr="008D7CA9">
        <w:t xml:space="preserve"> quen tốt cho người dân trong tiêu dùng, chế biến thực phẩm.</w:t>
      </w:r>
    </w:p>
    <w:p w14:paraId="7B4A1DC7" w14:textId="5A706EF5" w:rsidR="00F51FD1" w:rsidRPr="008D7CA9" w:rsidRDefault="009D7F9A" w:rsidP="009D7F9A">
      <w:pPr>
        <w:spacing w:before="100" w:after="100"/>
        <w:ind w:firstLine="709"/>
        <w:jc w:val="both"/>
        <w:outlineLvl w:val="0"/>
        <w:rPr>
          <w:bCs/>
        </w:rPr>
      </w:pPr>
      <w:r w:rsidRPr="008D7CA9">
        <w:rPr>
          <w:bCs/>
        </w:rPr>
        <w:t>3.</w:t>
      </w:r>
      <w:r w:rsidR="00F51FD1" w:rsidRPr="008D7CA9">
        <w:rPr>
          <w:bCs/>
        </w:rPr>
        <w:t xml:space="preserve"> </w:t>
      </w:r>
      <w:r w:rsidRPr="008D7CA9">
        <w:rPr>
          <w:bCs/>
        </w:rPr>
        <w:t>N</w:t>
      </w:r>
      <w:r w:rsidR="00F51FD1" w:rsidRPr="008D7CA9">
        <w:rPr>
          <w:bCs/>
        </w:rPr>
        <w:t>ắm chắc tình hình, dự báo và chủ động tham mưu, đề xuất cho Ủy ban nhân dân huyện chỉ đạo kịp thời, hiệu quả công tác bảo đảm an toàn thực phẩm trên địa bàn huyện.</w:t>
      </w:r>
      <w:r w:rsidRPr="008D7CA9">
        <w:rPr>
          <w:bCs/>
        </w:rPr>
        <w:t xml:space="preserve"> </w:t>
      </w:r>
    </w:p>
    <w:p w14:paraId="6565537A" w14:textId="51852A9B" w:rsidR="00F51FD1" w:rsidRPr="008D7CA9" w:rsidRDefault="00F51FD1" w:rsidP="00F51FD1">
      <w:pPr>
        <w:spacing w:before="100" w:after="100"/>
        <w:ind w:firstLine="709"/>
        <w:jc w:val="both"/>
        <w:outlineLvl w:val="0"/>
        <w:rPr>
          <w:bCs/>
        </w:rPr>
      </w:pPr>
      <w:r w:rsidRPr="008D7CA9">
        <w:rPr>
          <w:bCs/>
        </w:rPr>
        <w:t xml:space="preserve"> </w:t>
      </w:r>
      <w:r w:rsidR="003E6BB5" w:rsidRPr="008D7CA9">
        <w:rPr>
          <w:bCs/>
        </w:rPr>
        <w:t>4</w:t>
      </w:r>
      <w:r w:rsidR="009D7F9A" w:rsidRPr="008D7CA9">
        <w:rPr>
          <w:bCs/>
        </w:rPr>
        <w:t>.</w:t>
      </w:r>
      <w:r w:rsidRPr="008D7CA9">
        <w:rPr>
          <w:bCs/>
        </w:rPr>
        <w:t xml:space="preserve"> Tăng cường kiểm tra về đảm bảo an toàn thực phẩm tại các cơ sở kinh doanh dịch vụ ăn uống trên địa bàn; trong đó chú trọng kiểm tra đối với bếp ăn tập thể trong trường học, công ty, xí nghiệp; cơ sở kinh doanh dịch vụ ăn uống có số lượng phục vụ đông; các dịch vụ ăn uống lưu động, thức ăn đường phố </w:t>
      </w:r>
      <w:r w:rsidR="00855B48">
        <w:rPr>
          <w:bCs/>
        </w:rPr>
        <w:t>theo chỉ đạo Công văn</w:t>
      </w:r>
      <w:r w:rsidR="00D1328E">
        <w:rPr>
          <w:bCs/>
        </w:rPr>
        <w:t xml:space="preserve"> </w:t>
      </w:r>
      <w:r w:rsidR="00D1328E">
        <w:rPr>
          <w:bCs/>
        </w:rPr>
        <w:t>UBND huyện</w:t>
      </w:r>
      <w:r w:rsidR="00855B48">
        <w:rPr>
          <w:bCs/>
        </w:rPr>
        <w:t xml:space="preserve"> số 828/UBND-VX ngày 20/5/2024 </w:t>
      </w:r>
      <w:bookmarkStart w:id="1" w:name="_GoBack"/>
      <w:bookmarkEnd w:id="1"/>
      <w:r w:rsidR="00855B48">
        <w:rPr>
          <w:bCs/>
        </w:rPr>
        <w:t>về việc tăng cường thực hiện các biện pháp ngăn ngừa, xử lý ngộ độc thực phẩm trên địa bàn huyện</w:t>
      </w:r>
      <w:r w:rsidRPr="008D7CA9">
        <w:rPr>
          <w:bCs/>
        </w:rPr>
        <w:t xml:space="preserve">. Kiên quyết xử lý nghiêm các cơ sở vi phạm và thông tin kịp thời trên các phương tiện truyền thông để cảnh báo người dân cảnh giác, tuyệt đối không sử dụng các sản phẩm, thực phẩm không an toàn. </w:t>
      </w:r>
    </w:p>
    <w:p w14:paraId="7B4056A5" w14:textId="517880E8" w:rsidR="00F51FD1" w:rsidRPr="008D7CA9" w:rsidRDefault="003E6BB5" w:rsidP="00F51FD1">
      <w:pPr>
        <w:spacing w:before="100" w:after="100"/>
        <w:ind w:firstLine="709"/>
        <w:jc w:val="both"/>
        <w:outlineLvl w:val="0"/>
        <w:rPr>
          <w:bCs/>
        </w:rPr>
      </w:pPr>
      <w:r w:rsidRPr="008D7CA9">
        <w:rPr>
          <w:bCs/>
        </w:rPr>
        <w:t>5</w:t>
      </w:r>
      <w:r w:rsidR="009D7F9A" w:rsidRPr="008D7CA9">
        <w:rPr>
          <w:bCs/>
        </w:rPr>
        <w:t>.</w:t>
      </w:r>
      <w:r w:rsidR="00F51FD1" w:rsidRPr="008D7CA9">
        <w:rPr>
          <w:bCs/>
        </w:rPr>
        <w:t xml:space="preserve"> Phối hợp tổ chức giám sát mối nguy ô nhiễm thực phẩm có trọng tâm, trọng điểm; chủ động phân tích đánh giá nguy cơ gây mất an toàn thực phẩm, từ đó đưa ra cảnh báo nguy cơ đối với các sản phẩm không an toàn trên địa bàn huyện.</w:t>
      </w:r>
    </w:p>
    <w:p w14:paraId="52266F56" w14:textId="1603290A" w:rsidR="00F51FD1" w:rsidRPr="008D7CA9" w:rsidRDefault="00F51FD1" w:rsidP="00786411">
      <w:pPr>
        <w:spacing w:before="100" w:after="100"/>
        <w:ind w:firstLine="709"/>
        <w:jc w:val="both"/>
        <w:outlineLvl w:val="0"/>
        <w:rPr>
          <w:bCs/>
        </w:rPr>
      </w:pPr>
      <w:r w:rsidRPr="008D7CA9">
        <w:rPr>
          <w:bCs/>
        </w:rPr>
        <w:t xml:space="preserve"> </w:t>
      </w:r>
      <w:r w:rsidR="003E6BB5" w:rsidRPr="008D7CA9">
        <w:rPr>
          <w:bCs/>
        </w:rPr>
        <w:t>6.</w:t>
      </w:r>
      <w:r w:rsidRPr="008D7CA9">
        <w:rPr>
          <w:bCs/>
          <w:lang w:val="vi-VN"/>
        </w:rPr>
        <w:t xml:space="preserve"> C</w:t>
      </w:r>
      <w:r w:rsidRPr="008D7CA9">
        <w:rPr>
          <w:bCs/>
        </w:rPr>
        <w:t>hỉ đạo các cơ sở điều trị trên địa bàn huyện xây dựng phương án, kịch bản xử lý khi có vụ ngộ độc thực phẩm xảy ra; chuẩn bị sẵn sàng các phương tiện vật tư, hóa chất, trang thiết bị, thuốc để tiếp nhận, sơ cứu, cấp cứu, điều trị bệnh nhân, hạn chế đến mức thấp nhất trường hợp tử vong do ngộ độc thực phẩm; tổ chức điều tra, xử lý ngộ độc thực phẩm theo quy định,</w:t>
      </w:r>
      <w:r w:rsidR="0002047B" w:rsidRPr="008D7CA9">
        <w:rPr>
          <w:bCs/>
        </w:rPr>
        <w:t xml:space="preserve"> bảo đảm tốt nhất cho sức khỏe, tính mạng người dân khi xảy ra ngộ độc thực phẩm trên địa bàn huyện.</w:t>
      </w:r>
      <w:r w:rsidRPr="008D7CA9">
        <w:rPr>
          <w:bCs/>
        </w:rPr>
        <w:t xml:space="preserve"> </w:t>
      </w:r>
    </w:p>
    <w:sectPr w:rsidR="00F51FD1" w:rsidRPr="008D7CA9" w:rsidSect="00107B93">
      <w:headerReference w:type="default" r:id="rId9"/>
      <w:pgSz w:w="11909" w:h="16834" w:code="9"/>
      <w:pgMar w:top="1134" w:right="1134" w:bottom="1134" w:left="1701" w:header="720" w:footer="176"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24D1BB" w14:textId="77777777" w:rsidR="00A63EB9" w:rsidRDefault="00A63EB9">
      <w:r>
        <w:separator/>
      </w:r>
    </w:p>
  </w:endnote>
  <w:endnote w:type="continuationSeparator" w:id="0">
    <w:p w14:paraId="27E5B58A" w14:textId="77777777" w:rsidR="00A63EB9" w:rsidRDefault="00A63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586766" w14:textId="77777777" w:rsidR="00A63EB9" w:rsidRDefault="00A63EB9">
      <w:r>
        <w:separator/>
      </w:r>
    </w:p>
  </w:footnote>
  <w:footnote w:type="continuationSeparator" w:id="0">
    <w:p w14:paraId="40289F6A" w14:textId="77777777" w:rsidR="00A63EB9" w:rsidRDefault="00A63E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E07A" w14:textId="77777777" w:rsidR="002715C3" w:rsidRDefault="002715C3">
    <w:pPr>
      <w:pStyle w:val="Header"/>
      <w:jc w:val="center"/>
    </w:pPr>
    <w:r w:rsidRPr="00E63A36">
      <w:rPr>
        <w:sz w:val="28"/>
        <w:szCs w:val="28"/>
      </w:rPr>
      <w:fldChar w:fldCharType="begin"/>
    </w:r>
    <w:r w:rsidRPr="00E63A36">
      <w:rPr>
        <w:sz w:val="28"/>
        <w:szCs w:val="28"/>
      </w:rPr>
      <w:instrText xml:space="preserve"> PAGE   \* MERGEFORMAT </w:instrText>
    </w:r>
    <w:r w:rsidRPr="00E63A36">
      <w:rPr>
        <w:sz w:val="28"/>
        <w:szCs w:val="28"/>
      </w:rPr>
      <w:fldChar w:fldCharType="separate"/>
    </w:r>
    <w:r w:rsidR="00D1328E">
      <w:rPr>
        <w:noProof/>
        <w:sz w:val="28"/>
        <w:szCs w:val="28"/>
      </w:rPr>
      <w:t>3</w:t>
    </w:r>
    <w:r w:rsidRPr="00E63A36">
      <w:rPr>
        <w:noProof/>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224AB"/>
    <w:multiLevelType w:val="hybridMultilevel"/>
    <w:tmpl w:val="FC54BBCC"/>
    <w:lvl w:ilvl="0" w:tplc="615EC5FC">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nsid w:val="326C0AAA"/>
    <w:multiLevelType w:val="hybridMultilevel"/>
    <w:tmpl w:val="90B03CE0"/>
    <w:lvl w:ilvl="0" w:tplc="DF1E329C">
      <w:start w:val="1"/>
      <w:numFmt w:val="bullet"/>
      <w:lvlText w:val=""/>
      <w:lvlJc w:val="left"/>
      <w:pPr>
        <w:ind w:left="1365" w:hanging="360"/>
      </w:pPr>
      <w:rPr>
        <w:rFonts w:ascii="Symbol" w:hAnsi="Symbol" w:hint="default"/>
        <w:color w:val="auto"/>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2">
    <w:nsid w:val="35856A35"/>
    <w:multiLevelType w:val="hybridMultilevel"/>
    <w:tmpl w:val="3E2436AE"/>
    <w:lvl w:ilvl="0" w:tplc="3452B5B2">
      <w:start w:val="2"/>
      <w:numFmt w:val="bullet"/>
      <w:lvlText w:val="-"/>
      <w:lvlJc w:val="left"/>
      <w:pPr>
        <w:ind w:left="927" w:hanging="360"/>
      </w:pPr>
      <w:rPr>
        <w:rFonts w:ascii="Times New Roman" w:eastAsia="Times New Roman" w:hAnsi="Times New Roman"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528E5600"/>
    <w:multiLevelType w:val="hybridMultilevel"/>
    <w:tmpl w:val="868C217E"/>
    <w:lvl w:ilvl="0" w:tplc="16C85216">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4">
    <w:nsid w:val="53DA0D01"/>
    <w:multiLevelType w:val="hybridMultilevel"/>
    <w:tmpl w:val="42F65CF6"/>
    <w:lvl w:ilvl="0" w:tplc="9E70D790">
      <w:start w:val="2"/>
      <w:numFmt w:val="bullet"/>
      <w:lvlText w:val="-"/>
      <w:lvlJc w:val="left"/>
      <w:pPr>
        <w:ind w:left="1066" w:hanging="360"/>
      </w:pPr>
      <w:rPr>
        <w:rFonts w:ascii="Times New Roman" w:eastAsia="Times New Roman" w:hAnsi="Times New Roman" w:cs="Times New Roman" w:hint="default"/>
      </w:rPr>
    </w:lvl>
    <w:lvl w:ilvl="1" w:tplc="08090003" w:tentative="1">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
    <w:nsid w:val="5863196D"/>
    <w:multiLevelType w:val="hybridMultilevel"/>
    <w:tmpl w:val="9592A9E4"/>
    <w:lvl w:ilvl="0" w:tplc="FDA65634">
      <w:start w:val="2"/>
      <w:numFmt w:val="bullet"/>
      <w:lvlText w:val="-"/>
      <w:lvlJc w:val="left"/>
      <w:pPr>
        <w:ind w:left="1066" w:hanging="360"/>
      </w:pPr>
      <w:rPr>
        <w:rFonts w:ascii="Times New Roman" w:eastAsia="Times New Roman" w:hAnsi="Times New Roman" w:cs="Times New Roman" w:hint="default"/>
      </w:rPr>
    </w:lvl>
    <w:lvl w:ilvl="1" w:tplc="08090003" w:tentative="1">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
    <w:nsid w:val="5BA817F2"/>
    <w:multiLevelType w:val="hybridMultilevel"/>
    <w:tmpl w:val="C18221F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68607062"/>
    <w:multiLevelType w:val="hybridMultilevel"/>
    <w:tmpl w:val="EEDC16FE"/>
    <w:lvl w:ilvl="0" w:tplc="9614EBD6">
      <w:start w:val="1"/>
      <w:numFmt w:val="decimal"/>
      <w:lvlText w:val="%1."/>
      <w:lvlJc w:val="left"/>
      <w:pPr>
        <w:tabs>
          <w:tab w:val="num" w:pos="1014"/>
        </w:tabs>
        <w:ind w:left="1014" w:hanging="360"/>
      </w:pPr>
      <w:rPr>
        <w:rFonts w:hint="default"/>
      </w:rPr>
    </w:lvl>
    <w:lvl w:ilvl="1" w:tplc="04090019" w:tentative="1">
      <w:start w:val="1"/>
      <w:numFmt w:val="lowerLetter"/>
      <w:lvlText w:val="%2."/>
      <w:lvlJc w:val="left"/>
      <w:pPr>
        <w:tabs>
          <w:tab w:val="num" w:pos="1734"/>
        </w:tabs>
        <w:ind w:left="1734" w:hanging="360"/>
      </w:pPr>
    </w:lvl>
    <w:lvl w:ilvl="2" w:tplc="0409001B" w:tentative="1">
      <w:start w:val="1"/>
      <w:numFmt w:val="lowerRoman"/>
      <w:lvlText w:val="%3."/>
      <w:lvlJc w:val="right"/>
      <w:pPr>
        <w:tabs>
          <w:tab w:val="num" w:pos="2454"/>
        </w:tabs>
        <w:ind w:left="2454" w:hanging="180"/>
      </w:pPr>
    </w:lvl>
    <w:lvl w:ilvl="3" w:tplc="0409000F" w:tentative="1">
      <w:start w:val="1"/>
      <w:numFmt w:val="decimal"/>
      <w:lvlText w:val="%4."/>
      <w:lvlJc w:val="left"/>
      <w:pPr>
        <w:tabs>
          <w:tab w:val="num" w:pos="3174"/>
        </w:tabs>
        <w:ind w:left="3174" w:hanging="360"/>
      </w:pPr>
    </w:lvl>
    <w:lvl w:ilvl="4" w:tplc="04090019" w:tentative="1">
      <w:start w:val="1"/>
      <w:numFmt w:val="lowerLetter"/>
      <w:lvlText w:val="%5."/>
      <w:lvlJc w:val="left"/>
      <w:pPr>
        <w:tabs>
          <w:tab w:val="num" w:pos="3894"/>
        </w:tabs>
        <w:ind w:left="3894" w:hanging="360"/>
      </w:pPr>
    </w:lvl>
    <w:lvl w:ilvl="5" w:tplc="0409001B" w:tentative="1">
      <w:start w:val="1"/>
      <w:numFmt w:val="lowerRoman"/>
      <w:lvlText w:val="%6."/>
      <w:lvlJc w:val="right"/>
      <w:pPr>
        <w:tabs>
          <w:tab w:val="num" w:pos="4614"/>
        </w:tabs>
        <w:ind w:left="4614" w:hanging="180"/>
      </w:pPr>
    </w:lvl>
    <w:lvl w:ilvl="6" w:tplc="0409000F" w:tentative="1">
      <w:start w:val="1"/>
      <w:numFmt w:val="decimal"/>
      <w:lvlText w:val="%7."/>
      <w:lvlJc w:val="left"/>
      <w:pPr>
        <w:tabs>
          <w:tab w:val="num" w:pos="5334"/>
        </w:tabs>
        <w:ind w:left="5334" w:hanging="360"/>
      </w:pPr>
    </w:lvl>
    <w:lvl w:ilvl="7" w:tplc="04090019" w:tentative="1">
      <w:start w:val="1"/>
      <w:numFmt w:val="lowerLetter"/>
      <w:lvlText w:val="%8."/>
      <w:lvlJc w:val="left"/>
      <w:pPr>
        <w:tabs>
          <w:tab w:val="num" w:pos="6054"/>
        </w:tabs>
        <w:ind w:left="6054" w:hanging="360"/>
      </w:pPr>
    </w:lvl>
    <w:lvl w:ilvl="8" w:tplc="0409001B" w:tentative="1">
      <w:start w:val="1"/>
      <w:numFmt w:val="lowerRoman"/>
      <w:lvlText w:val="%9."/>
      <w:lvlJc w:val="right"/>
      <w:pPr>
        <w:tabs>
          <w:tab w:val="num" w:pos="6774"/>
        </w:tabs>
        <w:ind w:left="6774" w:hanging="180"/>
      </w:pPr>
    </w:lvl>
  </w:abstractNum>
  <w:abstractNum w:abstractNumId="8">
    <w:nsid w:val="69651350"/>
    <w:multiLevelType w:val="hybridMultilevel"/>
    <w:tmpl w:val="7332BFA2"/>
    <w:lvl w:ilvl="0" w:tplc="611E4A02">
      <w:start w:val="1"/>
      <w:numFmt w:val="bullet"/>
      <w:lvlText w:val="-"/>
      <w:lvlJc w:val="left"/>
      <w:pPr>
        <w:ind w:left="1070" w:hanging="360"/>
      </w:pPr>
      <w:rPr>
        <w:rFonts w:ascii="Times New Roman" w:eastAsia="Times New Roman" w:hAnsi="Times New Roman" w:cs="Times New Roman" w:hint="default"/>
        <w:color w:val="auto"/>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9">
    <w:nsid w:val="7C046719"/>
    <w:multiLevelType w:val="hybridMultilevel"/>
    <w:tmpl w:val="086C5DD8"/>
    <w:lvl w:ilvl="0" w:tplc="ABBE3BF2">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num w:numId="1">
    <w:abstractNumId w:val="7"/>
  </w:num>
  <w:num w:numId="2">
    <w:abstractNumId w:val="9"/>
  </w:num>
  <w:num w:numId="3">
    <w:abstractNumId w:val="2"/>
  </w:num>
  <w:num w:numId="4">
    <w:abstractNumId w:val="3"/>
  </w:num>
  <w:num w:numId="5">
    <w:abstractNumId w:val="4"/>
  </w:num>
  <w:num w:numId="6">
    <w:abstractNumId w:val="5"/>
  </w:num>
  <w:num w:numId="7">
    <w:abstractNumId w:val="0"/>
  </w:num>
  <w:num w:numId="8">
    <w:abstractNumId w:val="1"/>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835"/>
    <w:rsid w:val="00000462"/>
    <w:rsid w:val="00001248"/>
    <w:rsid w:val="00013867"/>
    <w:rsid w:val="00017FDD"/>
    <w:rsid w:val="0002047B"/>
    <w:rsid w:val="00021F2E"/>
    <w:rsid w:val="00022804"/>
    <w:rsid w:val="000234DC"/>
    <w:rsid w:val="00025137"/>
    <w:rsid w:val="00033485"/>
    <w:rsid w:val="00036A14"/>
    <w:rsid w:val="000418D5"/>
    <w:rsid w:val="00047AD0"/>
    <w:rsid w:val="00054B7D"/>
    <w:rsid w:val="00055E48"/>
    <w:rsid w:val="00061AA7"/>
    <w:rsid w:val="00061F41"/>
    <w:rsid w:val="00066692"/>
    <w:rsid w:val="00073155"/>
    <w:rsid w:val="00073405"/>
    <w:rsid w:val="00075865"/>
    <w:rsid w:val="00075CBE"/>
    <w:rsid w:val="000801C4"/>
    <w:rsid w:val="0008492F"/>
    <w:rsid w:val="00092E37"/>
    <w:rsid w:val="000A18B7"/>
    <w:rsid w:val="000A64A8"/>
    <w:rsid w:val="000B3E65"/>
    <w:rsid w:val="000C0358"/>
    <w:rsid w:val="000C4BA4"/>
    <w:rsid w:val="000D177F"/>
    <w:rsid w:val="000D4315"/>
    <w:rsid w:val="000D77D0"/>
    <w:rsid w:val="000E0203"/>
    <w:rsid w:val="000E03D2"/>
    <w:rsid w:val="000E2C77"/>
    <w:rsid w:val="000F0B30"/>
    <w:rsid w:val="000F3A6A"/>
    <w:rsid w:val="000F4B87"/>
    <w:rsid w:val="000F766E"/>
    <w:rsid w:val="000F7EC0"/>
    <w:rsid w:val="001025BB"/>
    <w:rsid w:val="0010352E"/>
    <w:rsid w:val="00107B93"/>
    <w:rsid w:val="00116CAA"/>
    <w:rsid w:val="001206CB"/>
    <w:rsid w:val="00123E53"/>
    <w:rsid w:val="00127BCC"/>
    <w:rsid w:val="00133583"/>
    <w:rsid w:val="00141EF0"/>
    <w:rsid w:val="001435C7"/>
    <w:rsid w:val="00144433"/>
    <w:rsid w:val="0014586A"/>
    <w:rsid w:val="00146B06"/>
    <w:rsid w:val="00151352"/>
    <w:rsid w:val="001643F8"/>
    <w:rsid w:val="00170243"/>
    <w:rsid w:val="00172812"/>
    <w:rsid w:val="00176C6F"/>
    <w:rsid w:val="001823B6"/>
    <w:rsid w:val="00182864"/>
    <w:rsid w:val="00187550"/>
    <w:rsid w:val="0019116A"/>
    <w:rsid w:val="0019119B"/>
    <w:rsid w:val="001923B8"/>
    <w:rsid w:val="00197FE0"/>
    <w:rsid w:val="001A3D25"/>
    <w:rsid w:val="001A40E6"/>
    <w:rsid w:val="001A7A18"/>
    <w:rsid w:val="001B0C15"/>
    <w:rsid w:val="001B1820"/>
    <w:rsid w:val="001B19C7"/>
    <w:rsid w:val="001B3642"/>
    <w:rsid w:val="001B3EF8"/>
    <w:rsid w:val="001B5F9C"/>
    <w:rsid w:val="001C2078"/>
    <w:rsid w:val="001C4D8B"/>
    <w:rsid w:val="001C6922"/>
    <w:rsid w:val="001D03CB"/>
    <w:rsid w:val="001D1DC8"/>
    <w:rsid w:val="001D2D7F"/>
    <w:rsid w:val="001D38FC"/>
    <w:rsid w:val="001D3B06"/>
    <w:rsid w:val="001E5ED4"/>
    <w:rsid w:val="001E73FE"/>
    <w:rsid w:val="001F4A27"/>
    <w:rsid w:val="00202128"/>
    <w:rsid w:val="00205215"/>
    <w:rsid w:val="002056EE"/>
    <w:rsid w:val="00207404"/>
    <w:rsid w:val="00212513"/>
    <w:rsid w:val="00213899"/>
    <w:rsid w:val="00216679"/>
    <w:rsid w:val="00216B39"/>
    <w:rsid w:val="00220BB0"/>
    <w:rsid w:val="002254A1"/>
    <w:rsid w:val="00232BE0"/>
    <w:rsid w:val="00235CBE"/>
    <w:rsid w:val="002426B5"/>
    <w:rsid w:val="0024428C"/>
    <w:rsid w:val="00250426"/>
    <w:rsid w:val="002506EB"/>
    <w:rsid w:val="0025229E"/>
    <w:rsid w:val="00253BEE"/>
    <w:rsid w:val="00262140"/>
    <w:rsid w:val="00262A30"/>
    <w:rsid w:val="00262F94"/>
    <w:rsid w:val="00265473"/>
    <w:rsid w:val="00266416"/>
    <w:rsid w:val="0027051E"/>
    <w:rsid w:val="002715C3"/>
    <w:rsid w:val="0027212D"/>
    <w:rsid w:val="00272AB8"/>
    <w:rsid w:val="00273438"/>
    <w:rsid w:val="00273BBE"/>
    <w:rsid w:val="00275D77"/>
    <w:rsid w:val="00286DA9"/>
    <w:rsid w:val="00287100"/>
    <w:rsid w:val="00290771"/>
    <w:rsid w:val="00294875"/>
    <w:rsid w:val="0029647D"/>
    <w:rsid w:val="002A1748"/>
    <w:rsid w:val="002A17D6"/>
    <w:rsid w:val="002A63EF"/>
    <w:rsid w:val="002B0141"/>
    <w:rsid w:val="002B110A"/>
    <w:rsid w:val="002B23AA"/>
    <w:rsid w:val="002B2815"/>
    <w:rsid w:val="002B6175"/>
    <w:rsid w:val="002C33FC"/>
    <w:rsid w:val="002C556A"/>
    <w:rsid w:val="002D2C32"/>
    <w:rsid w:val="002D4670"/>
    <w:rsid w:val="002D4E99"/>
    <w:rsid w:val="002D6AC2"/>
    <w:rsid w:val="002F1238"/>
    <w:rsid w:val="002F1738"/>
    <w:rsid w:val="002F2911"/>
    <w:rsid w:val="002F3C61"/>
    <w:rsid w:val="002F3FA7"/>
    <w:rsid w:val="002F5B72"/>
    <w:rsid w:val="0030090E"/>
    <w:rsid w:val="003022DB"/>
    <w:rsid w:val="00302520"/>
    <w:rsid w:val="00312675"/>
    <w:rsid w:val="00312FD5"/>
    <w:rsid w:val="003176D7"/>
    <w:rsid w:val="003220F8"/>
    <w:rsid w:val="00322FF1"/>
    <w:rsid w:val="00324376"/>
    <w:rsid w:val="00326945"/>
    <w:rsid w:val="00331C3D"/>
    <w:rsid w:val="003374DF"/>
    <w:rsid w:val="00340DB5"/>
    <w:rsid w:val="00343389"/>
    <w:rsid w:val="00344912"/>
    <w:rsid w:val="00344B9E"/>
    <w:rsid w:val="00345668"/>
    <w:rsid w:val="0034586D"/>
    <w:rsid w:val="0035030D"/>
    <w:rsid w:val="00351AC5"/>
    <w:rsid w:val="00352C34"/>
    <w:rsid w:val="00360E43"/>
    <w:rsid w:val="003749B2"/>
    <w:rsid w:val="00377D0F"/>
    <w:rsid w:val="00381433"/>
    <w:rsid w:val="00382892"/>
    <w:rsid w:val="00383C51"/>
    <w:rsid w:val="00384FA4"/>
    <w:rsid w:val="00390EF8"/>
    <w:rsid w:val="003A0E5E"/>
    <w:rsid w:val="003A325B"/>
    <w:rsid w:val="003A3599"/>
    <w:rsid w:val="003A39CE"/>
    <w:rsid w:val="003A4A01"/>
    <w:rsid w:val="003A4E5C"/>
    <w:rsid w:val="003A5108"/>
    <w:rsid w:val="003B02CB"/>
    <w:rsid w:val="003C07A6"/>
    <w:rsid w:val="003C110F"/>
    <w:rsid w:val="003C3540"/>
    <w:rsid w:val="003C65A5"/>
    <w:rsid w:val="003D0A2B"/>
    <w:rsid w:val="003D36EB"/>
    <w:rsid w:val="003D61F9"/>
    <w:rsid w:val="003D6E20"/>
    <w:rsid w:val="003E21C5"/>
    <w:rsid w:val="003E28EC"/>
    <w:rsid w:val="003E41FF"/>
    <w:rsid w:val="003E6BB5"/>
    <w:rsid w:val="003F538E"/>
    <w:rsid w:val="004035EA"/>
    <w:rsid w:val="00405A5D"/>
    <w:rsid w:val="00405EAB"/>
    <w:rsid w:val="00406147"/>
    <w:rsid w:val="00407FB2"/>
    <w:rsid w:val="00415387"/>
    <w:rsid w:val="004160A8"/>
    <w:rsid w:val="00416FA9"/>
    <w:rsid w:val="00417FBA"/>
    <w:rsid w:val="00422458"/>
    <w:rsid w:val="00426C6D"/>
    <w:rsid w:val="004303A3"/>
    <w:rsid w:val="00430F34"/>
    <w:rsid w:val="00431F20"/>
    <w:rsid w:val="004338B0"/>
    <w:rsid w:val="00433E42"/>
    <w:rsid w:val="00435059"/>
    <w:rsid w:val="00440528"/>
    <w:rsid w:val="00461274"/>
    <w:rsid w:val="004621D5"/>
    <w:rsid w:val="004625F3"/>
    <w:rsid w:val="00464A6B"/>
    <w:rsid w:val="00464B47"/>
    <w:rsid w:val="00467B1D"/>
    <w:rsid w:val="00471A30"/>
    <w:rsid w:val="004750AF"/>
    <w:rsid w:val="004827F5"/>
    <w:rsid w:val="00482E85"/>
    <w:rsid w:val="00483DA0"/>
    <w:rsid w:val="0048688D"/>
    <w:rsid w:val="0049107A"/>
    <w:rsid w:val="00491836"/>
    <w:rsid w:val="0049258E"/>
    <w:rsid w:val="0049633F"/>
    <w:rsid w:val="00497461"/>
    <w:rsid w:val="00497915"/>
    <w:rsid w:val="004A2C0A"/>
    <w:rsid w:val="004A32D0"/>
    <w:rsid w:val="004A4BDD"/>
    <w:rsid w:val="004B17A4"/>
    <w:rsid w:val="004B2388"/>
    <w:rsid w:val="004B6E8B"/>
    <w:rsid w:val="004C0532"/>
    <w:rsid w:val="004C1013"/>
    <w:rsid w:val="004C5A09"/>
    <w:rsid w:val="004C7048"/>
    <w:rsid w:val="004D0DFF"/>
    <w:rsid w:val="004D18BB"/>
    <w:rsid w:val="004D3960"/>
    <w:rsid w:val="004D631C"/>
    <w:rsid w:val="004E0978"/>
    <w:rsid w:val="004E3E14"/>
    <w:rsid w:val="004F0DBB"/>
    <w:rsid w:val="004F3112"/>
    <w:rsid w:val="004F4FF0"/>
    <w:rsid w:val="004F74C7"/>
    <w:rsid w:val="005049AD"/>
    <w:rsid w:val="00506F68"/>
    <w:rsid w:val="005103A1"/>
    <w:rsid w:val="00511B36"/>
    <w:rsid w:val="00513E46"/>
    <w:rsid w:val="00514C61"/>
    <w:rsid w:val="0051519E"/>
    <w:rsid w:val="00520777"/>
    <w:rsid w:val="0052186C"/>
    <w:rsid w:val="00522EC0"/>
    <w:rsid w:val="00524715"/>
    <w:rsid w:val="00524E92"/>
    <w:rsid w:val="0053424F"/>
    <w:rsid w:val="0053588C"/>
    <w:rsid w:val="00536795"/>
    <w:rsid w:val="00536A6C"/>
    <w:rsid w:val="005402C3"/>
    <w:rsid w:val="005404F8"/>
    <w:rsid w:val="00541574"/>
    <w:rsid w:val="005464E7"/>
    <w:rsid w:val="00550F0B"/>
    <w:rsid w:val="00556CF6"/>
    <w:rsid w:val="00557821"/>
    <w:rsid w:val="00557E5A"/>
    <w:rsid w:val="005670A2"/>
    <w:rsid w:val="005715C7"/>
    <w:rsid w:val="00577E2E"/>
    <w:rsid w:val="00582E4F"/>
    <w:rsid w:val="00592071"/>
    <w:rsid w:val="0059504F"/>
    <w:rsid w:val="0059740F"/>
    <w:rsid w:val="005A180F"/>
    <w:rsid w:val="005B0D07"/>
    <w:rsid w:val="005B2ADA"/>
    <w:rsid w:val="005B2F66"/>
    <w:rsid w:val="005B4C42"/>
    <w:rsid w:val="005B5470"/>
    <w:rsid w:val="005C061A"/>
    <w:rsid w:val="005C0D19"/>
    <w:rsid w:val="005C5ABD"/>
    <w:rsid w:val="005C5B4F"/>
    <w:rsid w:val="005D403A"/>
    <w:rsid w:val="005D4A4B"/>
    <w:rsid w:val="005D6A77"/>
    <w:rsid w:val="005E1767"/>
    <w:rsid w:val="005E18EF"/>
    <w:rsid w:val="005E1F75"/>
    <w:rsid w:val="005E2BCF"/>
    <w:rsid w:val="005F1165"/>
    <w:rsid w:val="005F3011"/>
    <w:rsid w:val="005F4102"/>
    <w:rsid w:val="005F7FED"/>
    <w:rsid w:val="00610D34"/>
    <w:rsid w:val="00631A26"/>
    <w:rsid w:val="0063426E"/>
    <w:rsid w:val="006349CA"/>
    <w:rsid w:val="00640EBC"/>
    <w:rsid w:val="00640F6D"/>
    <w:rsid w:val="00644090"/>
    <w:rsid w:val="0064522A"/>
    <w:rsid w:val="00647383"/>
    <w:rsid w:val="00652403"/>
    <w:rsid w:val="00653BD9"/>
    <w:rsid w:val="00655642"/>
    <w:rsid w:val="0066184B"/>
    <w:rsid w:val="006625A6"/>
    <w:rsid w:val="00670ED7"/>
    <w:rsid w:val="00675481"/>
    <w:rsid w:val="006867EE"/>
    <w:rsid w:val="006942C0"/>
    <w:rsid w:val="006948A4"/>
    <w:rsid w:val="0069749D"/>
    <w:rsid w:val="006975C3"/>
    <w:rsid w:val="006A1CA5"/>
    <w:rsid w:val="006A343C"/>
    <w:rsid w:val="006A544D"/>
    <w:rsid w:val="006A6E41"/>
    <w:rsid w:val="006B2F40"/>
    <w:rsid w:val="006B453D"/>
    <w:rsid w:val="006B5A86"/>
    <w:rsid w:val="006B790A"/>
    <w:rsid w:val="006B7B87"/>
    <w:rsid w:val="006C0FE4"/>
    <w:rsid w:val="006C25F4"/>
    <w:rsid w:val="006C2CB1"/>
    <w:rsid w:val="006C456D"/>
    <w:rsid w:val="006C5FFF"/>
    <w:rsid w:val="006C692C"/>
    <w:rsid w:val="006D0040"/>
    <w:rsid w:val="006D10DD"/>
    <w:rsid w:val="006D1742"/>
    <w:rsid w:val="006D1E7F"/>
    <w:rsid w:val="006D4558"/>
    <w:rsid w:val="006E4C58"/>
    <w:rsid w:val="006F0309"/>
    <w:rsid w:val="006F661C"/>
    <w:rsid w:val="00701AFA"/>
    <w:rsid w:val="00705FE4"/>
    <w:rsid w:val="007103A4"/>
    <w:rsid w:val="00710CFC"/>
    <w:rsid w:val="0071259E"/>
    <w:rsid w:val="00713350"/>
    <w:rsid w:val="00715895"/>
    <w:rsid w:val="00715FE3"/>
    <w:rsid w:val="007167BB"/>
    <w:rsid w:val="00721BBC"/>
    <w:rsid w:val="00724576"/>
    <w:rsid w:val="00725261"/>
    <w:rsid w:val="00726B0A"/>
    <w:rsid w:val="0073188F"/>
    <w:rsid w:val="00731D3B"/>
    <w:rsid w:val="00733497"/>
    <w:rsid w:val="00733E58"/>
    <w:rsid w:val="007340E6"/>
    <w:rsid w:val="00734944"/>
    <w:rsid w:val="00734FA0"/>
    <w:rsid w:val="00736C2E"/>
    <w:rsid w:val="00741C1C"/>
    <w:rsid w:val="00743A69"/>
    <w:rsid w:val="00746015"/>
    <w:rsid w:val="007471A0"/>
    <w:rsid w:val="00751B9E"/>
    <w:rsid w:val="00752820"/>
    <w:rsid w:val="007531D5"/>
    <w:rsid w:val="00753B5B"/>
    <w:rsid w:val="007601E1"/>
    <w:rsid w:val="0076675A"/>
    <w:rsid w:val="007679B4"/>
    <w:rsid w:val="007711C0"/>
    <w:rsid w:val="00773DA9"/>
    <w:rsid w:val="00784EBB"/>
    <w:rsid w:val="00785959"/>
    <w:rsid w:val="00786411"/>
    <w:rsid w:val="00786A8C"/>
    <w:rsid w:val="00786FDC"/>
    <w:rsid w:val="0078706E"/>
    <w:rsid w:val="00791F11"/>
    <w:rsid w:val="007A37AE"/>
    <w:rsid w:val="007B11BF"/>
    <w:rsid w:val="007B17E0"/>
    <w:rsid w:val="007B1F68"/>
    <w:rsid w:val="007B2591"/>
    <w:rsid w:val="007B48C4"/>
    <w:rsid w:val="007B5560"/>
    <w:rsid w:val="007D4F9C"/>
    <w:rsid w:val="007D66B7"/>
    <w:rsid w:val="007D7CC7"/>
    <w:rsid w:val="007E39FA"/>
    <w:rsid w:val="007E4607"/>
    <w:rsid w:val="007E6FC1"/>
    <w:rsid w:val="007F35A0"/>
    <w:rsid w:val="007F3B3D"/>
    <w:rsid w:val="00800F7C"/>
    <w:rsid w:val="0080193E"/>
    <w:rsid w:val="008022C0"/>
    <w:rsid w:val="00807F78"/>
    <w:rsid w:val="00813FF3"/>
    <w:rsid w:val="008165A6"/>
    <w:rsid w:val="00817F38"/>
    <w:rsid w:val="00823566"/>
    <w:rsid w:val="00827C77"/>
    <w:rsid w:val="00835006"/>
    <w:rsid w:val="00837CA8"/>
    <w:rsid w:val="00840928"/>
    <w:rsid w:val="00841C53"/>
    <w:rsid w:val="00842D13"/>
    <w:rsid w:val="00843E4D"/>
    <w:rsid w:val="00845AF4"/>
    <w:rsid w:val="00845FB7"/>
    <w:rsid w:val="008479EF"/>
    <w:rsid w:val="00851D91"/>
    <w:rsid w:val="0085274B"/>
    <w:rsid w:val="00855B48"/>
    <w:rsid w:val="008647B3"/>
    <w:rsid w:val="008649BF"/>
    <w:rsid w:val="008650A6"/>
    <w:rsid w:val="00867651"/>
    <w:rsid w:val="00873BBD"/>
    <w:rsid w:val="00876509"/>
    <w:rsid w:val="00877E32"/>
    <w:rsid w:val="00881EEC"/>
    <w:rsid w:val="00882943"/>
    <w:rsid w:val="00883194"/>
    <w:rsid w:val="00883922"/>
    <w:rsid w:val="00887794"/>
    <w:rsid w:val="008905F5"/>
    <w:rsid w:val="00892127"/>
    <w:rsid w:val="00893D70"/>
    <w:rsid w:val="00895989"/>
    <w:rsid w:val="008A6892"/>
    <w:rsid w:val="008B3146"/>
    <w:rsid w:val="008B356A"/>
    <w:rsid w:val="008B7B4C"/>
    <w:rsid w:val="008C29B3"/>
    <w:rsid w:val="008C4840"/>
    <w:rsid w:val="008C666C"/>
    <w:rsid w:val="008C7C39"/>
    <w:rsid w:val="008D24F9"/>
    <w:rsid w:val="008D3FBA"/>
    <w:rsid w:val="008D7CA9"/>
    <w:rsid w:val="008E4A37"/>
    <w:rsid w:val="008E5F51"/>
    <w:rsid w:val="008F171C"/>
    <w:rsid w:val="008F2556"/>
    <w:rsid w:val="008F3C0F"/>
    <w:rsid w:val="008F5023"/>
    <w:rsid w:val="008F54B6"/>
    <w:rsid w:val="008F7DF5"/>
    <w:rsid w:val="00900059"/>
    <w:rsid w:val="00902942"/>
    <w:rsid w:val="00906C74"/>
    <w:rsid w:val="00907FAB"/>
    <w:rsid w:val="0091029F"/>
    <w:rsid w:val="00912B73"/>
    <w:rsid w:val="009138EC"/>
    <w:rsid w:val="00913D1D"/>
    <w:rsid w:val="00914686"/>
    <w:rsid w:val="009260E3"/>
    <w:rsid w:val="009301F0"/>
    <w:rsid w:val="009330F0"/>
    <w:rsid w:val="00935FF0"/>
    <w:rsid w:val="0094540C"/>
    <w:rsid w:val="00945BBE"/>
    <w:rsid w:val="009468A9"/>
    <w:rsid w:val="00960B57"/>
    <w:rsid w:val="00963C46"/>
    <w:rsid w:val="009654A5"/>
    <w:rsid w:val="009678BA"/>
    <w:rsid w:val="00967F18"/>
    <w:rsid w:val="00981BA7"/>
    <w:rsid w:val="009826E7"/>
    <w:rsid w:val="00985694"/>
    <w:rsid w:val="00990424"/>
    <w:rsid w:val="00993BCC"/>
    <w:rsid w:val="00996F95"/>
    <w:rsid w:val="0099786D"/>
    <w:rsid w:val="009A27F2"/>
    <w:rsid w:val="009A6912"/>
    <w:rsid w:val="009A69E1"/>
    <w:rsid w:val="009C274D"/>
    <w:rsid w:val="009C2D8C"/>
    <w:rsid w:val="009C63E1"/>
    <w:rsid w:val="009D24BE"/>
    <w:rsid w:val="009D3276"/>
    <w:rsid w:val="009D56F9"/>
    <w:rsid w:val="009D7CDB"/>
    <w:rsid w:val="009D7F9A"/>
    <w:rsid w:val="009E0DB4"/>
    <w:rsid w:val="009E2CF5"/>
    <w:rsid w:val="009F5167"/>
    <w:rsid w:val="00A03EE4"/>
    <w:rsid w:val="00A04199"/>
    <w:rsid w:val="00A07A77"/>
    <w:rsid w:val="00A100C5"/>
    <w:rsid w:val="00A16893"/>
    <w:rsid w:val="00A237B3"/>
    <w:rsid w:val="00A244BF"/>
    <w:rsid w:val="00A25DF3"/>
    <w:rsid w:val="00A2755B"/>
    <w:rsid w:val="00A27695"/>
    <w:rsid w:val="00A30C42"/>
    <w:rsid w:val="00A4031E"/>
    <w:rsid w:val="00A42693"/>
    <w:rsid w:val="00A4376D"/>
    <w:rsid w:val="00A46CDB"/>
    <w:rsid w:val="00A5525A"/>
    <w:rsid w:val="00A571FC"/>
    <w:rsid w:val="00A57CAB"/>
    <w:rsid w:val="00A63EB9"/>
    <w:rsid w:val="00A66E27"/>
    <w:rsid w:val="00A711A0"/>
    <w:rsid w:val="00A74AE0"/>
    <w:rsid w:val="00A7551E"/>
    <w:rsid w:val="00A7588D"/>
    <w:rsid w:val="00A77529"/>
    <w:rsid w:val="00A8141B"/>
    <w:rsid w:val="00A85301"/>
    <w:rsid w:val="00A86674"/>
    <w:rsid w:val="00A92FBD"/>
    <w:rsid w:val="00A950E2"/>
    <w:rsid w:val="00A96F75"/>
    <w:rsid w:val="00A975E7"/>
    <w:rsid w:val="00A97E08"/>
    <w:rsid w:val="00AA01DD"/>
    <w:rsid w:val="00AA07EF"/>
    <w:rsid w:val="00AA09F3"/>
    <w:rsid w:val="00AA100F"/>
    <w:rsid w:val="00AA1D37"/>
    <w:rsid w:val="00AA2378"/>
    <w:rsid w:val="00AA4D48"/>
    <w:rsid w:val="00AA5A75"/>
    <w:rsid w:val="00AA614C"/>
    <w:rsid w:val="00AA6C15"/>
    <w:rsid w:val="00AA7536"/>
    <w:rsid w:val="00AB3ED7"/>
    <w:rsid w:val="00AB3F92"/>
    <w:rsid w:val="00AB44AB"/>
    <w:rsid w:val="00AB4F60"/>
    <w:rsid w:val="00AB7C3B"/>
    <w:rsid w:val="00AC267A"/>
    <w:rsid w:val="00AC27F4"/>
    <w:rsid w:val="00AC3BDF"/>
    <w:rsid w:val="00AC6558"/>
    <w:rsid w:val="00AD03F8"/>
    <w:rsid w:val="00AD32B0"/>
    <w:rsid w:val="00AE6BCF"/>
    <w:rsid w:val="00AF2835"/>
    <w:rsid w:val="00B00267"/>
    <w:rsid w:val="00B04C5D"/>
    <w:rsid w:val="00B05814"/>
    <w:rsid w:val="00B06CF3"/>
    <w:rsid w:val="00B07036"/>
    <w:rsid w:val="00B1069A"/>
    <w:rsid w:val="00B122B0"/>
    <w:rsid w:val="00B227A8"/>
    <w:rsid w:val="00B3127D"/>
    <w:rsid w:val="00B359A3"/>
    <w:rsid w:val="00B37863"/>
    <w:rsid w:val="00B37D6F"/>
    <w:rsid w:val="00B40596"/>
    <w:rsid w:val="00B4179F"/>
    <w:rsid w:val="00B45B81"/>
    <w:rsid w:val="00B475B4"/>
    <w:rsid w:val="00B5635B"/>
    <w:rsid w:val="00B56FD5"/>
    <w:rsid w:val="00B61156"/>
    <w:rsid w:val="00B6450A"/>
    <w:rsid w:val="00B64FCB"/>
    <w:rsid w:val="00B65841"/>
    <w:rsid w:val="00B65A3D"/>
    <w:rsid w:val="00B662BD"/>
    <w:rsid w:val="00B66481"/>
    <w:rsid w:val="00B67FEE"/>
    <w:rsid w:val="00B70AEA"/>
    <w:rsid w:val="00B73238"/>
    <w:rsid w:val="00B76587"/>
    <w:rsid w:val="00B76736"/>
    <w:rsid w:val="00B77195"/>
    <w:rsid w:val="00B817A1"/>
    <w:rsid w:val="00B82362"/>
    <w:rsid w:val="00B829E0"/>
    <w:rsid w:val="00B870D2"/>
    <w:rsid w:val="00B924CD"/>
    <w:rsid w:val="00B925F2"/>
    <w:rsid w:val="00B93F3E"/>
    <w:rsid w:val="00B96055"/>
    <w:rsid w:val="00BA3978"/>
    <w:rsid w:val="00BA4364"/>
    <w:rsid w:val="00BA4638"/>
    <w:rsid w:val="00BA5E4F"/>
    <w:rsid w:val="00BB36A3"/>
    <w:rsid w:val="00BB6BEB"/>
    <w:rsid w:val="00BB6E3D"/>
    <w:rsid w:val="00BC0BE8"/>
    <w:rsid w:val="00BC3B3F"/>
    <w:rsid w:val="00BC4CFE"/>
    <w:rsid w:val="00BC773D"/>
    <w:rsid w:val="00BD05C4"/>
    <w:rsid w:val="00BD4B44"/>
    <w:rsid w:val="00BD619F"/>
    <w:rsid w:val="00BE35EF"/>
    <w:rsid w:val="00BE3F79"/>
    <w:rsid w:val="00BE47C8"/>
    <w:rsid w:val="00BE74A0"/>
    <w:rsid w:val="00BF1B3D"/>
    <w:rsid w:val="00BF3362"/>
    <w:rsid w:val="00BF4B41"/>
    <w:rsid w:val="00BF5589"/>
    <w:rsid w:val="00BF6A1D"/>
    <w:rsid w:val="00C047BE"/>
    <w:rsid w:val="00C106B6"/>
    <w:rsid w:val="00C121AC"/>
    <w:rsid w:val="00C150AC"/>
    <w:rsid w:val="00C1549F"/>
    <w:rsid w:val="00C22153"/>
    <w:rsid w:val="00C24D82"/>
    <w:rsid w:val="00C35029"/>
    <w:rsid w:val="00C46F7A"/>
    <w:rsid w:val="00C47149"/>
    <w:rsid w:val="00C50290"/>
    <w:rsid w:val="00C53474"/>
    <w:rsid w:val="00C542D6"/>
    <w:rsid w:val="00C5488C"/>
    <w:rsid w:val="00C579ED"/>
    <w:rsid w:val="00C60EA7"/>
    <w:rsid w:val="00C61F49"/>
    <w:rsid w:val="00C661B5"/>
    <w:rsid w:val="00C714AC"/>
    <w:rsid w:val="00C729E6"/>
    <w:rsid w:val="00C74924"/>
    <w:rsid w:val="00C8024E"/>
    <w:rsid w:val="00C806A0"/>
    <w:rsid w:val="00C8570B"/>
    <w:rsid w:val="00C85C9F"/>
    <w:rsid w:val="00C871D2"/>
    <w:rsid w:val="00C90476"/>
    <w:rsid w:val="00C90933"/>
    <w:rsid w:val="00C91A05"/>
    <w:rsid w:val="00C97BBD"/>
    <w:rsid w:val="00CA0D3E"/>
    <w:rsid w:val="00CA4CC5"/>
    <w:rsid w:val="00CA7995"/>
    <w:rsid w:val="00CB114B"/>
    <w:rsid w:val="00CB2C1D"/>
    <w:rsid w:val="00CB5D68"/>
    <w:rsid w:val="00CB61DE"/>
    <w:rsid w:val="00CC08DA"/>
    <w:rsid w:val="00CC1854"/>
    <w:rsid w:val="00CC3217"/>
    <w:rsid w:val="00CC4AF1"/>
    <w:rsid w:val="00CD15D2"/>
    <w:rsid w:val="00CD477A"/>
    <w:rsid w:val="00CD54B1"/>
    <w:rsid w:val="00CE3F38"/>
    <w:rsid w:val="00CE3F70"/>
    <w:rsid w:val="00CE451C"/>
    <w:rsid w:val="00CE6720"/>
    <w:rsid w:val="00CE79C9"/>
    <w:rsid w:val="00CF5E11"/>
    <w:rsid w:val="00D00CDA"/>
    <w:rsid w:val="00D00E7E"/>
    <w:rsid w:val="00D042A5"/>
    <w:rsid w:val="00D044B7"/>
    <w:rsid w:val="00D04A4C"/>
    <w:rsid w:val="00D119CF"/>
    <w:rsid w:val="00D11A9B"/>
    <w:rsid w:val="00D1328E"/>
    <w:rsid w:val="00D13F59"/>
    <w:rsid w:val="00D14651"/>
    <w:rsid w:val="00D218B6"/>
    <w:rsid w:val="00D266EE"/>
    <w:rsid w:val="00D41559"/>
    <w:rsid w:val="00D42325"/>
    <w:rsid w:val="00D436A8"/>
    <w:rsid w:val="00D46687"/>
    <w:rsid w:val="00D52D84"/>
    <w:rsid w:val="00D53A66"/>
    <w:rsid w:val="00D544DF"/>
    <w:rsid w:val="00D54C39"/>
    <w:rsid w:val="00D5514A"/>
    <w:rsid w:val="00D5774E"/>
    <w:rsid w:val="00D62878"/>
    <w:rsid w:val="00D62962"/>
    <w:rsid w:val="00D6473F"/>
    <w:rsid w:val="00D6701A"/>
    <w:rsid w:val="00D71360"/>
    <w:rsid w:val="00D720CD"/>
    <w:rsid w:val="00D82B44"/>
    <w:rsid w:val="00D85DFE"/>
    <w:rsid w:val="00D919E8"/>
    <w:rsid w:val="00D9212D"/>
    <w:rsid w:val="00D93CFB"/>
    <w:rsid w:val="00DA28C9"/>
    <w:rsid w:val="00DA3E0A"/>
    <w:rsid w:val="00DB1B96"/>
    <w:rsid w:val="00DB3DB2"/>
    <w:rsid w:val="00DB6108"/>
    <w:rsid w:val="00DB6B05"/>
    <w:rsid w:val="00DC07C6"/>
    <w:rsid w:val="00DC20E9"/>
    <w:rsid w:val="00DC3000"/>
    <w:rsid w:val="00DC3370"/>
    <w:rsid w:val="00DC5CBD"/>
    <w:rsid w:val="00DC7840"/>
    <w:rsid w:val="00DD1536"/>
    <w:rsid w:val="00DD3EEF"/>
    <w:rsid w:val="00DD4A4E"/>
    <w:rsid w:val="00DD6381"/>
    <w:rsid w:val="00DD7C70"/>
    <w:rsid w:val="00DE2E5D"/>
    <w:rsid w:val="00DF0563"/>
    <w:rsid w:val="00DF48D3"/>
    <w:rsid w:val="00DF61B9"/>
    <w:rsid w:val="00DF6F8B"/>
    <w:rsid w:val="00E018D9"/>
    <w:rsid w:val="00E03362"/>
    <w:rsid w:val="00E0544B"/>
    <w:rsid w:val="00E05C73"/>
    <w:rsid w:val="00E05F43"/>
    <w:rsid w:val="00E06617"/>
    <w:rsid w:val="00E108E2"/>
    <w:rsid w:val="00E12FA7"/>
    <w:rsid w:val="00E13CEC"/>
    <w:rsid w:val="00E21D37"/>
    <w:rsid w:val="00E241AB"/>
    <w:rsid w:val="00E25524"/>
    <w:rsid w:val="00E3034E"/>
    <w:rsid w:val="00E45699"/>
    <w:rsid w:val="00E51368"/>
    <w:rsid w:val="00E5288B"/>
    <w:rsid w:val="00E57F4C"/>
    <w:rsid w:val="00E63A36"/>
    <w:rsid w:val="00E65D92"/>
    <w:rsid w:val="00E665E4"/>
    <w:rsid w:val="00E7342C"/>
    <w:rsid w:val="00E74727"/>
    <w:rsid w:val="00E74EB3"/>
    <w:rsid w:val="00E802C1"/>
    <w:rsid w:val="00E8174F"/>
    <w:rsid w:val="00E85A18"/>
    <w:rsid w:val="00E91A55"/>
    <w:rsid w:val="00E96B65"/>
    <w:rsid w:val="00E96F3C"/>
    <w:rsid w:val="00E97643"/>
    <w:rsid w:val="00E97DD7"/>
    <w:rsid w:val="00EA4550"/>
    <w:rsid w:val="00EA482B"/>
    <w:rsid w:val="00EA4DD8"/>
    <w:rsid w:val="00EA5F35"/>
    <w:rsid w:val="00EA6A1A"/>
    <w:rsid w:val="00EB273C"/>
    <w:rsid w:val="00EB2FA4"/>
    <w:rsid w:val="00EB3906"/>
    <w:rsid w:val="00EB5AD2"/>
    <w:rsid w:val="00EC1C2E"/>
    <w:rsid w:val="00EC3983"/>
    <w:rsid w:val="00EC7023"/>
    <w:rsid w:val="00ED076B"/>
    <w:rsid w:val="00ED16F9"/>
    <w:rsid w:val="00ED437A"/>
    <w:rsid w:val="00ED5BAA"/>
    <w:rsid w:val="00EE280C"/>
    <w:rsid w:val="00EE30A1"/>
    <w:rsid w:val="00EE4477"/>
    <w:rsid w:val="00EF0068"/>
    <w:rsid w:val="00EF00BE"/>
    <w:rsid w:val="00EF1771"/>
    <w:rsid w:val="00EF217F"/>
    <w:rsid w:val="00EF3E92"/>
    <w:rsid w:val="00EF732B"/>
    <w:rsid w:val="00F0080B"/>
    <w:rsid w:val="00F00D35"/>
    <w:rsid w:val="00F04906"/>
    <w:rsid w:val="00F11E7C"/>
    <w:rsid w:val="00F13731"/>
    <w:rsid w:val="00F33AD8"/>
    <w:rsid w:val="00F35FEB"/>
    <w:rsid w:val="00F363E3"/>
    <w:rsid w:val="00F37C8E"/>
    <w:rsid w:val="00F40A1D"/>
    <w:rsid w:val="00F43A44"/>
    <w:rsid w:val="00F43B0F"/>
    <w:rsid w:val="00F4448E"/>
    <w:rsid w:val="00F44540"/>
    <w:rsid w:val="00F466D8"/>
    <w:rsid w:val="00F4728A"/>
    <w:rsid w:val="00F51FD1"/>
    <w:rsid w:val="00F66CCD"/>
    <w:rsid w:val="00F71C40"/>
    <w:rsid w:val="00F726CE"/>
    <w:rsid w:val="00F76C98"/>
    <w:rsid w:val="00F77236"/>
    <w:rsid w:val="00F77A66"/>
    <w:rsid w:val="00F77F2B"/>
    <w:rsid w:val="00F9217C"/>
    <w:rsid w:val="00F966F2"/>
    <w:rsid w:val="00F96FA9"/>
    <w:rsid w:val="00FA2B65"/>
    <w:rsid w:val="00FA71AF"/>
    <w:rsid w:val="00FB2AC4"/>
    <w:rsid w:val="00FB5E3B"/>
    <w:rsid w:val="00FC3C59"/>
    <w:rsid w:val="00FD6015"/>
    <w:rsid w:val="00FD75FA"/>
    <w:rsid w:val="00FE1A83"/>
    <w:rsid w:val="00FE4AF1"/>
    <w:rsid w:val="00FE50BE"/>
    <w:rsid w:val="00FE7A56"/>
    <w:rsid w:val="00FE7DAC"/>
    <w:rsid w:val="00FF316E"/>
    <w:rsid w:val="00FF43AF"/>
    <w:rsid w:val="00FF54AF"/>
    <w:rsid w:val="00FF5C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D0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FF1"/>
    <w:rPr>
      <w:sz w:val="28"/>
      <w:szCs w:val="28"/>
    </w:rPr>
  </w:style>
  <w:style w:type="paragraph" w:styleId="Heading9">
    <w:name w:val="heading 9"/>
    <w:basedOn w:val="Normal"/>
    <w:next w:val="Normal"/>
    <w:qFormat/>
    <w:rsid w:val="000E2C77"/>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0E2C77"/>
    <w:pPr>
      <w:jc w:val="center"/>
    </w:pPr>
    <w:rPr>
      <w:rFonts w:ascii=".VnTimeH" w:hAnsi=".VnTimeH"/>
      <w:b/>
      <w:bCs/>
    </w:rPr>
  </w:style>
  <w:style w:type="table" w:styleId="TableGrid">
    <w:name w:val="Table Grid"/>
    <w:basedOn w:val="TableNormal"/>
    <w:rsid w:val="000E2C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E2C77"/>
    <w:pPr>
      <w:tabs>
        <w:tab w:val="center" w:pos="4320"/>
        <w:tab w:val="right" w:pos="8640"/>
      </w:tabs>
    </w:pPr>
    <w:rPr>
      <w:sz w:val="24"/>
      <w:szCs w:val="24"/>
    </w:rPr>
  </w:style>
  <w:style w:type="character" w:styleId="PageNumber">
    <w:name w:val="page number"/>
    <w:basedOn w:val="DefaultParagraphFont"/>
    <w:rsid w:val="000E2C77"/>
  </w:style>
  <w:style w:type="paragraph" w:customStyle="1" w:styleId="Char">
    <w:name w:val="Char"/>
    <w:basedOn w:val="Normal"/>
    <w:semiHidden/>
    <w:rsid w:val="000E2C77"/>
    <w:pPr>
      <w:spacing w:after="160" w:line="240" w:lineRule="exact"/>
    </w:pPr>
    <w:rPr>
      <w:rFonts w:ascii="Arial" w:hAnsi="Arial" w:cs="Arial"/>
      <w:sz w:val="22"/>
      <w:szCs w:val="22"/>
    </w:rPr>
  </w:style>
  <w:style w:type="paragraph" w:customStyle="1" w:styleId="Char0">
    <w:name w:val="Char"/>
    <w:basedOn w:val="Normal"/>
    <w:semiHidden/>
    <w:rsid w:val="009C2D8C"/>
    <w:pPr>
      <w:spacing w:after="160" w:line="240" w:lineRule="exact"/>
    </w:pPr>
    <w:rPr>
      <w:rFonts w:ascii="Arial" w:hAnsi="Arial" w:cs="Arial"/>
      <w:sz w:val="22"/>
      <w:szCs w:val="22"/>
    </w:rPr>
  </w:style>
  <w:style w:type="paragraph" w:styleId="Footer">
    <w:name w:val="footer"/>
    <w:basedOn w:val="Normal"/>
    <w:link w:val="FooterChar"/>
    <w:uiPriority w:val="99"/>
    <w:rsid w:val="009C2D8C"/>
    <w:pPr>
      <w:tabs>
        <w:tab w:val="center" w:pos="4320"/>
        <w:tab w:val="right" w:pos="8640"/>
      </w:tabs>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semiHidden/>
    <w:rsid w:val="00715895"/>
    <w:pPr>
      <w:spacing w:after="160" w:line="240" w:lineRule="exact"/>
    </w:pPr>
    <w:rPr>
      <w:rFonts w:ascii="Arial" w:hAnsi="Arial" w:cs="Arial"/>
      <w:sz w:val="22"/>
      <w:szCs w:val="22"/>
    </w:rPr>
  </w:style>
  <w:style w:type="paragraph" w:customStyle="1" w:styleId="CharCharCharChar">
    <w:name w:val="Char Char Char Char"/>
    <w:basedOn w:val="Normal"/>
    <w:rsid w:val="005B4C42"/>
    <w:pPr>
      <w:spacing w:after="160" w:line="240" w:lineRule="exact"/>
    </w:pPr>
    <w:rPr>
      <w:rFonts w:ascii="Verdana" w:hAnsi="Verdana"/>
      <w:sz w:val="20"/>
      <w:szCs w:val="20"/>
    </w:rPr>
  </w:style>
  <w:style w:type="character" w:customStyle="1" w:styleId="SubtitleChar">
    <w:name w:val="Subtitle Char"/>
    <w:link w:val="Subtitle"/>
    <w:rsid w:val="00B6450A"/>
    <w:rPr>
      <w:rFonts w:ascii=".VnTimeH" w:hAnsi=".VnTimeH" w:cs=".VnTimeH"/>
      <w:b/>
      <w:bCs/>
      <w:sz w:val="28"/>
      <w:szCs w:val="28"/>
    </w:rPr>
  </w:style>
  <w:style w:type="paragraph" w:customStyle="1" w:styleId="Normal14pt">
    <w:name w:val="Normal + 14 pt"/>
    <w:aliases w:val="Bold,Left:  2.54 cm,First line:  1.27 cm"/>
    <w:basedOn w:val="Normal"/>
    <w:rsid w:val="00383C51"/>
    <w:rPr>
      <w:b/>
      <w:bCs/>
      <w:sz w:val="26"/>
      <w:szCs w:val="26"/>
    </w:rPr>
  </w:style>
  <w:style w:type="paragraph" w:styleId="BodyText">
    <w:name w:val="Body Text"/>
    <w:basedOn w:val="Normal"/>
    <w:link w:val="BodyTextChar"/>
    <w:rsid w:val="007167BB"/>
    <w:pPr>
      <w:jc w:val="both"/>
    </w:pPr>
  </w:style>
  <w:style w:type="character" w:customStyle="1" w:styleId="BodyTextChar">
    <w:name w:val="Body Text Char"/>
    <w:link w:val="BodyText"/>
    <w:rsid w:val="007167BB"/>
    <w:rPr>
      <w:sz w:val="28"/>
      <w:szCs w:val="28"/>
    </w:rPr>
  </w:style>
  <w:style w:type="character" w:customStyle="1" w:styleId="FooterChar">
    <w:name w:val="Footer Char"/>
    <w:link w:val="Footer"/>
    <w:uiPriority w:val="99"/>
    <w:rsid w:val="009826E7"/>
    <w:rPr>
      <w:sz w:val="28"/>
      <w:szCs w:val="28"/>
    </w:rPr>
  </w:style>
  <w:style w:type="paragraph" w:styleId="NormalWeb">
    <w:name w:val="Normal (Web)"/>
    <w:basedOn w:val="Normal"/>
    <w:uiPriority w:val="99"/>
    <w:unhideWhenUsed/>
    <w:rsid w:val="00AA07EF"/>
    <w:pPr>
      <w:spacing w:before="100" w:beforeAutospacing="1" w:after="100" w:afterAutospacing="1"/>
    </w:pPr>
    <w:rPr>
      <w:sz w:val="24"/>
      <w:szCs w:val="24"/>
    </w:rPr>
  </w:style>
  <w:style w:type="paragraph" w:styleId="ListParagraph">
    <w:name w:val="List Paragraph"/>
    <w:basedOn w:val="Normal"/>
    <w:uiPriority w:val="34"/>
    <w:qFormat/>
    <w:rsid w:val="006A343C"/>
    <w:pPr>
      <w:ind w:left="720"/>
      <w:contextualSpacing/>
    </w:pPr>
  </w:style>
  <w:style w:type="character" w:customStyle="1" w:styleId="HeaderChar">
    <w:name w:val="Header Char"/>
    <w:link w:val="Header"/>
    <w:uiPriority w:val="99"/>
    <w:rsid w:val="00340DB5"/>
    <w:rPr>
      <w:sz w:val="24"/>
      <w:szCs w:val="24"/>
      <w:lang w:val="en-US" w:eastAsia="en-US"/>
    </w:rPr>
  </w:style>
  <w:style w:type="paragraph" w:styleId="BalloonText">
    <w:name w:val="Balloon Text"/>
    <w:basedOn w:val="Normal"/>
    <w:link w:val="BalloonTextChar"/>
    <w:semiHidden/>
    <w:unhideWhenUsed/>
    <w:rsid w:val="00EF3E92"/>
    <w:rPr>
      <w:rFonts w:ascii="Tahoma" w:hAnsi="Tahoma" w:cs="Tahoma"/>
      <w:sz w:val="16"/>
      <w:szCs w:val="16"/>
    </w:rPr>
  </w:style>
  <w:style w:type="character" w:customStyle="1" w:styleId="BalloonTextChar">
    <w:name w:val="Balloon Text Char"/>
    <w:link w:val="BalloonText"/>
    <w:semiHidden/>
    <w:rsid w:val="00EF3E92"/>
    <w:rPr>
      <w:rFonts w:ascii="Tahoma" w:hAnsi="Tahoma" w:cs="Tahoma"/>
      <w:sz w:val="16"/>
      <w:szCs w:val="16"/>
      <w:lang w:val="en-US" w:eastAsia="en-US"/>
    </w:rPr>
  </w:style>
  <w:style w:type="character" w:customStyle="1" w:styleId="fontstyle01">
    <w:name w:val="fontstyle01"/>
    <w:rsid w:val="000F3A6A"/>
    <w:rPr>
      <w:rFonts w:ascii="Times New Roman" w:hAnsi="Times New Roman" w:cs="Times New Roman" w:hint="default"/>
      <w:b w:val="0"/>
      <w:bCs w:val="0"/>
      <w:i w:val="0"/>
      <w:iCs w:val="0"/>
      <w:color w:val="000000"/>
      <w:sz w:val="28"/>
      <w:szCs w:val="28"/>
    </w:rPr>
  </w:style>
  <w:style w:type="character" w:styleId="Emphasis">
    <w:name w:val="Emphasis"/>
    <w:qFormat/>
    <w:rsid w:val="00D00E7E"/>
    <w:rPr>
      <w:i/>
      <w:iCs/>
    </w:rPr>
  </w:style>
  <w:style w:type="paragraph" w:customStyle="1" w:styleId="p2">
    <w:name w:val="p2"/>
    <w:basedOn w:val="Normal"/>
    <w:rsid w:val="0002047B"/>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FF1"/>
    <w:rPr>
      <w:sz w:val="28"/>
      <w:szCs w:val="28"/>
    </w:rPr>
  </w:style>
  <w:style w:type="paragraph" w:styleId="Heading9">
    <w:name w:val="heading 9"/>
    <w:basedOn w:val="Normal"/>
    <w:next w:val="Normal"/>
    <w:qFormat/>
    <w:rsid w:val="000E2C77"/>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0E2C77"/>
    <w:pPr>
      <w:jc w:val="center"/>
    </w:pPr>
    <w:rPr>
      <w:rFonts w:ascii=".VnTimeH" w:hAnsi=".VnTimeH"/>
      <w:b/>
      <w:bCs/>
    </w:rPr>
  </w:style>
  <w:style w:type="table" w:styleId="TableGrid">
    <w:name w:val="Table Grid"/>
    <w:basedOn w:val="TableNormal"/>
    <w:rsid w:val="000E2C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E2C77"/>
    <w:pPr>
      <w:tabs>
        <w:tab w:val="center" w:pos="4320"/>
        <w:tab w:val="right" w:pos="8640"/>
      </w:tabs>
    </w:pPr>
    <w:rPr>
      <w:sz w:val="24"/>
      <w:szCs w:val="24"/>
    </w:rPr>
  </w:style>
  <w:style w:type="character" w:styleId="PageNumber">
    <w:name w:val="page number"/>
    <w:basedOn w:val="DefaultParagraphFont"/>
    <w:rsid w:val="000E2C77"/>
  </w:style>
  <w:style w:type="paragraph" w:customStyle="1" w:styleId="Char">
    <w:name w:val="Char"/>
    <w:basedOn w:val="Normal"/>
    <w:semiHidden/>
    <w:rsid w:val="000E2C77"/>
    <w:pPr>
      <w:spacing w:after="160" w:line="240" w:lineRule="exact"/>
    </w:pPr>
    <w:rPr>
      <w:rFonts w:ascii="Arial" w:hAnsi="Arial" w:cs="Arial"/>
      <w:sz w:val="22"/>
      <w:szCs w:val="22"/>
    </w:rPr>
  </w:style>
  <w:style w:type="paragraph" w:customStyle="1" w:styleId="Char0">
    <w:name w:val="Char"/>
    <w:basedOn w:val="Normal"/>
    <w:semiHidden/>
    <w:rsid w:val="009C2D8C"/>
    <w:pPr>
      <w:spacing w:after="160" w:line="240" w:lineRule="exact"/>
    </w:pPr>
    <w:rPr>
      <w:rFonts w:ascii="Arial" w:hAnsi="Arial" w:cs="Arial"/>
      <w:sz w:val="22"/>
      <w:szCs w:val="22"/>
    </w:rPr>
  </w:style>
  <w:style w:type="paragraph" w:styleId="Footer">
    <w:name w:val="footer"/>
    <w:basedOn w:val="Normal"/>
    <w:link w:val="FooterChar"/>
    <w:uiPriority w:val="99"/>
    <w:rsid w:val="009C2D8C"/>
    <w:pPr>
      <w:tabs>
        <w:tab w:val="center" w:pos="4320"/>
        <w:tab w:val="right" w:pos="8640"/>
      </w:tabs>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semiHidden/>
    <w:rsid w:val="00715895"/>
    <w:pPr>
      <w:spacing w:after="160" w:line="240" w:lineRule="exact"/>
    </w:pPr>
    <w:rPr>
      <w:rFonts w:ascii="Arial" w:hAnsi="Arial" w:cs="Arial"/>
      <w:sz w:val="22"/>
      <w:szCs w:val="22"/>
    </w:rPr>
  </w:style>
  <w:style w:type="paragraph" w:customStyle="1" w:styleId="CharCharCharChar">
    <w:name w:val="Char Char Char Char"/>
    <w:basedOn w:val="Normal"/>
    <w:rsid w:val="005B4C42"/>
    <w:pPr>
      <w:spacing w:after="160" w:line="240" w:lineRule="exact"/>
    </w:pPr>
    <w:rPr>
      <w:rFonts w:ascii="Verdana" w:hAnsi="Verdana"/>
      <w:sz w:val="20"/>
      <w:szCs w:val="20"/>
    </w:rPr>
  </w:style>
  <w:style w:type="character" w:customStyle="1" w:styleId="SubtitleChar">
    <w:name w:val="Subtitle Char"/>
    <w:link w:val="Subtitle"/>
    <w:rsid w:val="00B6450A"/>
    <w:rPr>
      <w:rFonts w:ascii=".VnTimeH" w:hAnsi=".VnTimeH" w:cs=".VnTimeH"/>
      <w:b/>
      <w:bCs/>
      <w:sz w:val="28"/>
      <w:szCs w:val="28"/>
    </w:rPr>
  </w:style>
  <w:style w:type="paragraph" w:customStyle="1" w:styleId="Normal14pt">
    <w:name w:val="Normal + 14 pt"/>
    <w:aliases w:val="Bold,Left:  2.54 cm,First line:  1.27 cm"/>
    <w:basedOn w:val="Normal"/>
    <w:rsid w:val="00383C51"/>
    <w:rPr>
      <w:b/>
      <w:bCs/>
      <w:sz w:val="26"/>
      <w:szCs w:val="26"/>
    </w:rPr>
  </w:style>
  <w:style w:type="paragraph" w:styleId="BodyText">
    <w:name w:val="Body Text"/>
    <w:basedOn w:val="Normal"/>
    <w:link w:val="BodyTextChar"/>
    <w:rsid w:val="007167BB"/>
    <w:pPr>
      <w:jc w:val="both"/>
    </w:pPr>
  </w:style>
  <w:style w:type="character" w:customStyle="1" w:styleId="BodyTextChar">
    <w:name w:val="Body Text Char"/>
    <w:link w:val="BodyText"/>
    <w:rsid w:val="007167BB"/>
    <w:rPr>
      <w:sz w:val="28"/>
      <w:szCs w:val="28"/>
    </w:rPr>
  </w:style>
  <w:style w:type="character" w:customStyle="1" w:styleId="FooterChar">
    <w:name w:val="Footer Char"/>
    <w:link w:val="Footer"/>
    <w:uiPriority w:val="99"/>
    <w:rsid w:val="009826E7"/>
    <w:rPr>
      <w:sz w:val="28"/>
      <w:szCs w:val="28"/>
    </w:rPr>
  </w:style>
  <w:style w:type="paragraph" w:styleId="NormalWeb">
    <w:name w:val="Normal (Web)"/>
    <w:basedOn w:val="Normal"/>
    <w:uiPriority w:val="99"/>
    <w:unhideWhenUsed/>
    <w:rsid w:val="00AA07EF"/>
    <w:pPr>
      <w:spacing w:before="100" w:beforeAutospacing="1" w:after="100" w:afterAutospacing="1"/>
    </w:pPr>
    <w:rPr>
      <w:sz w:val="24"/>
      <w:szCs w:val="24"/>
    </w:rPr>
  </w:style>
  <w:style w:type="paragraph" w:styleId="ListParagraph">
    <w:name w:val="List Paragraph"/>
    <w:basedOn w:val="Normal"/>
    <w:uiPriority w:val="34"/>
    <w:qFormat/>
    <w:rsid w:val="006A343C"/>
    <w:pPr>
      <w:ind w:left="720"/>
      <w:contextualSpacing/>
    </w:pPr>
  </w:style>
  <w:style w:type="character" w:customStyle="1" w:styleId="HeaderChar">
    <w:name w:val="Header Char"/>
    <w:link w:val="Header"/>
    <w:uiPriority w:val="99"/>
    <w:rsid w:val="00340DB5"/>
    <w:rPr>
      <w:sz w:val="24"/>
      <w:szCs w:val="24"/>
      <w:lang w:val="en-US" w:eastAsia="en-US"/>
    </w:rPr>
  </w:style>
  <w:style w:type="paragraph" w:styleId="BalloonText">
    <w:name w:val="Balloon Text"/>
    <w:basedOn w:val="Normal"/>
    <w:link w:val="BalloonTextChar"/>
    <w:semiHidden/>
    <w:unhideWhenUsed/>
    <w:rsid w:val="00EF3E92"/>
    <w:rPr>
      <w:rFonts w:ascii="Tahoma" w:hAnsi="Tahoma" w:cs="Tahoma"/>
      <w:sz w:val="16"/>
      <w:szCs w:val="16"/>
    </w:rPr>
  </w:style>
  <w:style w:type="character" w:customStyle="1" w:styleId="BalloonTextChar">
    <w:name w:val="Balloon Text Char"/>
    <w:link w:val="BalloonText"/>
    <w:semiHidden/>
    <w:rsid w:val="00EF3E92"/>
    <w:rPr>
      <w:rFonts w:ascii="Tahoma" w:hAnsi="Tahoma" w:cs="Tahoma"/>
      <w:sz w:val="16"/>
      <w:szCs w:val="16"/>
      <w:lang w:val="en-US" w:eastAsia="en-US"/>
    </w:rPr>
  </w:style>
  <w:style w:type="character" w:customStyle="1" w:styleId="fontstyle01">
    <w:name w:val="fontstyle01"/>
    <w:rsid w:val="000F3A6A"/>
    <w:rPr>
      <w:rFonts w:ascii="Times New Roman" w:hAnsi="Times New Roman" w:cs="Times New Roman" w:hint="default"/>
      <w:b w:val="0"/>
      <w:bCs w:val="0"/>
      <w:i w:val="0"/>
      <w:iCs w:val="0"/>
      <w:color w:val="000000"/>
      <w:sz w:val="28"/>
      <w:szCs w:val="28"/>
    </w:rPr>
  </w:style>
  <w:style w:type="character" w:styleId="Emphasis">
    <w:name w:val="Emphasis"/>
    <w:qFormat/>
    <w:rsid w:val="00D00E7E"/>
    <w:rPr>
      <w:i/>
      <w:iCs/>
    </w:rPr>
  </w:style>
  <w:style w:type="paragraph" w:customStyle="1" w:styleId="p2">
    <w:name w:val="p2"/>
    <w:basedOn w:val="Normal"/>
    <w:rsid w:val="0002047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14196">
      <w:bodyDiv w:val="1"/>
      <w:marLeft w:val="0"/>
      <w:marRight w:val="0"/>
      <w:marTop w:val="0"/>
      <w:marBottom w:val="0"/>
      <w:divBdr>
        <w:top w:val="none" w:sz="0" w:space="0" w:color="auto"/>
        <w:left w:val="none" w:sz="0" w:space="0" w:color="auto"/>
        <w:bottom w:val="none" w:sz="0" w:space="0" w:color="auto"/>
        <w:right w:val="none" w:sz="0" w:space="0" w:color="auto"/>
      </w:divBdr>
    </w:div>
    <w:div w:id="517425889">
      <w:bodyDiv w:val="1"/>
      <w:marLeft w:val="0"/>
      <w:marRight w:val="0"/>
      <w:marTop w:val="0"/>
      <w:marBottom w:val="0"/>
      <w:divBdr>
        <w:top w:val="none" w:sz="0" w:space="0" w:color="auto"/>
        <w:left w:val="none" w:sz="0" w:space="0" w:color="auto"/>
        <w:bottom w:val="none" w:sz="0" w:space="0" w:color="auto"/>
        <w:right w:val="none" w:sz="0" w:space="0" w:color="auto"/>
      </w:divBdr>
    </w:div>
    <w:div w:id="1497110827">
      <w:bodyDiv w:val="1"/>
      <w:marLeft w:val="0"/>
      <w:marRight w:val="0"/>
      <w:marTop w:val="0"/>
      <w:marBottom w:val="0"/>
      <w:divBdr>
        <w:top w:val="none" w:sz="0" w:space="0" w:color="auto"/>
        <w:left w:val="none" w:sz="0" w:space="0" w:color="auto"/>
        <w:bottom w:val="none" w:sz="0" w:space="0" w:color="auto"/>
        <w:right w:val="none" w:sz="0" w:space="0" w:color="auto"/>
      </w:divBdr>
    </w:div>
    <w:div w:id="2011982238">
      <w:bodyDiv w:val="1"/>
      <w:marLeft w:val="0"/>
      <w:marRight w:val="0"/>
      <w:marTop w:val="0"/>
      <w:marBottom w:val="0"/>
      <w:divBdr>
        <w:top w:val="none" w:sz="0" w:space="0" w:color="auto"/>
        <w:left w:val="none" w:sz="0" w:space="0" w:color="auto"/>
        <w:bottom w:val="none" w:sz="0" w:space="0" w:color="auto"/>
        <w:right w:val="none" w:sz="0" w:space="0" w:color="auto"/>
      </w:divBdr>
    </w:div>
    <w:div w:id="2138521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D%C3%A2n_s%E1%BB%91"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2\Owner\LOCALS~1\Temp\notesA4A7F6\QD%2520tang%2520Co%2520thi%2520dua%2520C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QD%20tang%20Co%20thi%20dua%20CP.dot</Template>
  <TotalTime>155</TotalTime>
  <Pages>3</Pages>
  <Words>1141</Words>
  <Characters>6509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THỦ TƯỚNG CHÍNH PHỦ</vt:lpstr>
    </vt:vector>
  </TitlesOfParts>
  <Company>HOME</Company>
  <LinksUpToDate>false</LinksUpToDate>
  <CharactersWithSpaces>7635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TƯỚNG CHÍNH PHỦ</dc:title>
  <dc:creator>msLe</dc:creator>
  <cp:lastModifiedBy>Windows 10</cp:lastModifiedBy>
  <cp:revision>14</cp:revision>
  <cp:lastPrinted>2021-03-12T01:10:00Z</cp:lastPrinted>
  <dcterms:created xsi:type="dcterms:W3CDTF">2024-05-24T07:03:00Z</dcterms:created>
  <dcterms:modified xsi:type="dcterms:W3CDTF">2024-05-27T04:09:00Z</dcterms:modified>
</cp:coreProperties>
</file>